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2F3" w:rsidRDefault="00F662F3" w:rsidP="00F662F3">
      <w:pPr>
        <w:rPr>
          <w:rFonts w:cs="Calibri-Bold"/>
          <w:b/>
          <w:bCs/>
          <w:sz w:val="24"/>
          <w:szCs w:val="24"/>
        </w:rPr>
      </w:pPr>
      <w:r>
        <w:rPr>
          <w:rFonts w:cs="Calibri-Bold"/>
          <w:b/>
          <w:bCs/>
          <w:sz w:val="28"/>
          <w:szCs w:val="28"/>
        </w:rPr>
        <w:t xml:space="preserve">                            </w:t>
      </w:r>
      <w:r>
        <w:rPr>
          <w:rFonts w:cs="Calibri-Bold"/>
          <w:b/>
          <w:bCs/>
          <w:sz w:val="24"/>
          <w:szCs w:val="24"/>
        </w:rPr>
        <w:t xml:space="preserve">            Formato planificación con elementos de las Bases Curriculares 2013</w:t>
      </w:r>
    </w:p>
    <w:p w:rsidR="00F662F3" w:rsidRDefault="00F662F3" w:rsidP="00F662F3">
      <w:pPr>
        <w:rPr>
          <w:rFonts w:cs="Calibri-Bold"/>
          <w:bCs/>
          <w:sz w:val="24"/>
          <w:szCs w:val="24"/>
        </w:rPr>
      </w:pPr>
      <w:r>
        <w:rPr>
          <w:rFonts w:cs="Calibri-Bold"/>
          <w:b/>
          <w:bCs/>
          <w:sz w:val="24"/>
          <w:szCs w:val="24"/>
        </w:rPr>
        <w:t xml:space="preserve">Asignatura: </w:t>
      </w:r>
      <w:r>
        <w:rPr>
          <w:rFonts w:cs="Calibri-Bold"/>
          <w:bCs/>
          <w:sz w:val="24"/>
          <w:szCs w:val="24"/>
        </w:rPr>
        <w:t>Lenguaje y Comunicación</w:t>
      </w:r>
      <w:r>
        <w:rPr>
          <w:rFonts w:cs="Calibri-Bold"/>
          <w:b/>
          <w:bCs/>
          <w:sz w:val="24"/>
          <w:szCs w:val="24"/>
        </w:rPr>
        <w:t xml:space="preserve"> </w:t>
      </w:r>
      <w:r>
        <w:rPr>
          <w:rFonts w:cs="Calibri-Bold"/>
          <w:bCs/>
          <w:sz w:val="24"/>
          <w:szCs w:val="24"/>
        </w:rPr>
        <w:tab/>
      </w:r>
      <w:r>
        <w:rPr>
          <w:rFonts w:cs="Calibri-Bold"/>
          <w:bCs/>
          <w:sz w:val="24"/>
          <w:szCs w:val="24"/>
        </w:rPr>
        <w:tab/>
      </w:r>
      <w:r>
        <w:rPr>
          <w:rFonts w:cs="Calibri-Bold"/>
          <w:bCs/>
          <w:sz w:val="24"/>
          <w:szCs w:val="24"/>
        </w:rPr>
        <w:tab/>
      </w:r>
      <w:r>
        <w:rPr>
          <w:rFonts w:cs="Calibri-Bold"/>
          <w:bCs/>
          <w:sz w:val="24"/>
          <w:szCs w:val="24"/>
        </w:rPr>
        <w:tab/>
      </w:r>
      <w:r>
        <w:rPr>
          <w:rFonts w:cs="Calibri-Bold"/>
          <w:bCs/>
          <w:sz w:val="24"/>
          <w:szCs w:val="24"/>
        </w:rPr>
        <w:tab/>
      </w:r>
      <w:r>
        <w:rPr>
          <w:rFonts w:cs="Calibri-Bold"/>
          <w:bCs/>
          <w:sz w:val="24"/>
          <w:szCs w:val="24"/>
        </w:rPr>
        <w:tab/>
      </w:r>
      <w:r>
        <w:rPr>
          <w:rFonts w:cs="Calibri-Bold"/>
          <w:bCs/>
          <w:sz w:val="24"/>
          <w:szCs w:val="24"/>
        </w:rPr>
        <w:tab/>
      </w:r>
      <w:r>
        <w:rPr>
          <w:rFonts w:cs="Calibri-Bold"/>
          <w:b/>
          <w:bCs/>
          <w:sz w:val="24"/>
          <w:szCs w:val="24"/>
        </w:rPr>
        <w:t>Nivel/curso</w:t>
      </w:r>
      <w:proofErr w:type="gramStart"/>
      <w:r w:rsidR="006C098F">
        <w:rPr>
          <w:rFonts w:cs="Calibri-Bold"/>
          <w:bCs/>
          <w:sz w:val="24"/>
          <w:szCs w:val="24"/>
        </w:rPr>
        <w:t xml:space="preserve">: </w:t>
      </w:r>
      <w:r>
        <w:rPr>
          <w:rFonts w:cs="Calibri-Bold"/>
          <w:bCs/>
          <w:sz w:val="24"/>
          <w:szCs w:val="24"/>
        </w:rPr>
        <w:t xml:space="preserve"> Primero</w:t>
      </w:r>
      <w:proofErr w:type="gramEnd"/>
      <w:r>
        <w:rPr>
          <w:rFonts w:cs="Calibri-Bold"/>
          <w:bCs/>
          <w:sz w:val="24"/>
          <w:szCs w:val="24"/>
        </w:rPr>
        <w:t xml:space="preserve"> Básico</w:t>
      </w:r>
    </w:p>
    <w:tbl>
      <w:tblPr>
        <w:tblStyle w:val="Tablaconcuadrcula"/>
        <w:tblW w:w="0" w:type="auto"/>
        <w:tblLook w:val="04A0" w:firstRow="1" w:lastRow="0" w:firstColumn="1" w:lastColumn="0" w:noHBand="0" w:noVBand="1"/>
      </w:tblPr>
      <w:tblGrid>
        <w:gridCol w:w="13146"/>
      </w:tblGrid>
      <w:tr w:rsidR="00F662F3" w:rsidTr="00F662F3">
        <w:trPr>
          <w:trHeight w:val="1223"/>
        </w:trPr>
        <w:tc>
          <w:tcPr>
            <w:tcW w:w="13146" w:type="dxa"/>
            <w:tcBorders>
              <w:top w:val="single" w:sz="4" w:space="0" w:color="auto"/>
              <w:left w:val="single" w:sz="4" w:space="0" w:color="auto"/>
              <w:bottom w:val="single" w:sz="4" w:space="0" w:color="auto"/>
              <w:right w:val="single" w:sz="4" w:space="0" w:color="auto"/>
            </w:tcBorders>
          </w:tcPr>
          <w:p w:rsidR="00F662F3" w:rsidRDefault="00F662F3">
            <w:pPr>
              <w:jc w:val="center"/>
              <w:rPr>
                <w:rFonts w:cstheme="minorHAnsi"/>
                <w:b/>
                <w:sz w:val="24"/>
                <w:szCs w:val="24"/>
              </w:rPr>
            </w:pPr>
            <w:r>
              <w:rPr>
                <w:rFonts w:cstheme="minorHAnsi"/>
                <w:b/>
                <w:sz w:val="24"/>
                <w:szCs w:val="24"/>
              </w:rPr>
              <w:t>Marco referencial:</w:t>
            </w:r>
          </w:p>
          <w:p w:rsidR="00F662F3" w:rsidRDefault="00F662F3">
            <w:pPr>
              <w:spacing w:before="100" w:beforeAutospacing="1" w:after="100" w:afterAutospacing="1"/>
              <w:jc w:val="both"/>
              <w:rPr>
                <w:rFonts w:cstheme="minorHAnsi"/>
                <w:sz w:val="24"/>
                <w:szCs w:val="24"/>
                <w:lang w:val="es-AR" w:eastAsia="es-ES"/>
              </w:rPr>
            </w:pPr>
            <w:r>
              <w:rPr>
                <w:rFonts w:cstheme="minorHAnsi"/>
                <w:sz w:val="24"/>
                <w:szCs w:val="24"/>
                <w:lang w:val="es-AR" w:eastAsia="es-ES"/>
              </w:rPr>
              <w:t>-</w:t>
            </w:r>
            <w:r>
              <w:rPr>
                <w:rFonts w:cstheme="minorHAnsi"/>
                <w:b/>
                <w:sz w:val="24"/>
                <w:szCs w:val="24"/>
                <w:lang w:val="es-AR" w:eastAsia="es-ES"/>
              </w:rPr>
              <w:t xml:space="preserve">Lectoescritura: </w:t>
            </w:r>
            <w:r>
              <w:rPr>
                <w:rFonts w:cstheme="minorHAnsi"/>
                <w:sz w:val="24"/>
                <w:szCs w:val="24"/>
                <w:lang w:val="es-AR" w:eastAsia="es-ES"/>
              </w:rPr>
              <w:t xml:space="preserve">proceso de enseñanza y aprendizaje de la correcta articulación  y escritura de los distintos fonemas y grafemas que componen nuestro código. </w:t>
            </w:r>
          </w:p>
          <w:p w:rsidR="00F662F3" w:rsidRDefault="00F662F3">
            <w:pPr>
              <w:spacing w:before="100" w:beforeAutospacing="1" w:after="100" w:afterAutospacing="1"/>
              <w:jc w:val="both"/>
              <w:rPr>
                <w:rFonts w:cs="Calibri"/>
                <w:sz w:val="24"/>
                <w:szCs w:val="24"/>
                <w:lang w:val="es-AR" w:eastAsia="es-ES"/>
              </w:rPr>
            </w:pPr>
            <w:r>
              <w:rPr>
                <w:rFonts w:cstheme="minorHAnsi"/>
                <w:b/>
                <w:sz w:val="24"/>
                <w:szCs w:val="24"/>
                <w:lang w:val="es-AR" w:eastAsia="es-ES"/>
              </w:rPr>
              <w:t xml:space="preserve">-Lectura: </w:t>
            </w:r>
            <w:r>
              <w:rPr>
                <w:rFonts w:cs="Calibri"/>
                <w:sz w:val="24"/>
                <w:szCs w:val="24"/>
                <w:lang w:val="es-AR" w:eastAsia="es-ES"/>
              </w:rPr>
              <w:t>La enseñanza y aprendizaje de la lectura no se limita a decodificar o extraer información de un texto, al contrario el arte de la lectura es considerado un acto en donde debe interactuar el texto mismo con el lector, esta interacción consiste en un trabajo activo, en el que el lector le otorga  significado al texto que lee</w:t>
            </w:r>
            <w:r>
              <w:rPr>
                <w:rFonts w:cstheme="minorHAnsi"/>
                <w:sz w:val="24"/>
                <w:szCs w:val="24"/>
                <w:lang w:val="es-AR" w:eastAsia="es-ES"/>
              </w:rPr>
              <w:t>, ya sea a</w:t>
            </w:r>
            <w:r>
              <w:rPr>
                <w:rFonts w:cs="Calibri"/>
                <w:sz w:val="24"/>
                <w:szCs w:val="24"/>
                <w:lang w:val="es-AR" w:eastAsia="es-ES"/>
              </w:rPr>
              <w:t xml:space="preserve"> partir de su disposición e intención hacia la lectura y de toda  su experiencia acerca de lo que sabe del mundo; es decir, que el niño lleva hacia el texto todos los conocimientos que posee incluso antes de empezar a leer. Además, de ponerlos en el texto mientras lee.</w:t>
            </w:r>
            <w:r>
              <w:rPr>
                <w:rFonts w:cstheme="minorHAnsi"/>
                <w:sz w:val="24"/>
                <w:szCs w:val="24"/>
                <w:lang w:val="es-AR" w:eastAsia="es-ES"/>
              </w:rPr>
              <w:t xml:space="preserve"> </w:t>
            </w:r>
            <w:r>
              <w:rPr>
                <w:rFonts w:cs="Calibri"/>
                <w:sz w:val="24"/>
                <w:szCs w:val="24"/>
                <w:lang w:val="es-AR"/>
              </w:rPr>
              <w:t>Otor</w:t>
            </w:r>
            <w:r>
              <w:rPr>
                <w:rFonts w:cstheme="minorHAnsi"/>
                <w:sz w:val="24"/>
                <w:szCs w:val="24"/>
                <w:lang w:val="es-AR"/>
              </w:rPr>
              <w:t>gándole alguna intencionalidad y a</w:t>
            </w:r>
            <w:r>
              <w:rPr>
                <w:rFonts w:cs="Calibri"/>
                <w:sz w:val="24"/>
                <w:szCs w:val="24"/>
                <w:lang w:val="es-AR"/>
              </w:rPr>
              <w:t>poyándose en los elementos visuales y no visuales del texto para realizar predicciones e inferencias acerca del mismo. Por lo tanto, se puede afirmar que el niño aunque todavía “no sabe leer”, logra realizar una lectura no convencional; debido a que aunque no reconoce las letras ni las palabras, puede anticipar de que tratará el texto ayudándose de las imágenes que lo acompañan y otros elementos como: títulos, subtítulos, gráficos, esquemas, entre otros. Y cuando los niños llegan a leer en forma convencional, como lo hacen la gran mayoría de los adultos, son ellos mismos quienes podrán recrear el sentido, total o parcial, de la lectura hasta llegar a producir nuevos textos.</w:t>
            </w:r>
          </w:p>
          <w:p w:rsidR="00F662F3" w:rsidRDefault="00F662F3">
            <w:pPr>
              <w:pStyle w:val="NormalWeb"/>
              <w:spacing w:line="276" w:lineRule="auto"/>
              <w:ind w:firstLine="360"/>
              <w:jc w:val="both"/>
              <w:rPr>
                <w:rFonts w:asciiTheme="minorHAnsi" w:hAnsiTheme="minorHAnsi" w:cs="Calibri"/>
                <w:lang w:val="es-AR" w:eastAsia="en-US"/>
              </w:rPr>
            </w:pPr>
            <w:r>
              <w:rPr>
                <w:rFonts w:asciiTheme="minorHAnsi" w:hAnsiTheme="minorHAnsi" w:cs="Calibri"/>
                <w:lang w:val="es-AR" w:eastAsia="en-US"/>
              </w:rPr>
              <w:t xml:space="preserve">Emilia Ferreiro distingue tres etapas con respecto a la relación que establecen los niños entre el texto y su imagen. Estas son: </w:t>
            </w:r>
          </w:p>
          <w:p w:rsidR="00F662F3" w:rsidRDefault="00F662F3">
            <w:pPr>
              <w:pStyle w:val="NormalWeb"/>
              <w:spacing w:line="276" w:lineRule="auto"/>
              <w:jc w:val="both"/>
              <w:rPr>
                <w:rFonts w:asciiTheme="minorHAnsi" w:hAnsiTheme="minorHAnsi" w:cs="Calibri"/>
                <w:lang w:val="es-AR" w:eastAsia="en-US"/>
              </w:rPr>
            </w:pPr>
            <w:r>
              <w:rPr>
                <w:rStyle w:val="Textoennegrita"/>
                <w:rFonts w:asciiTheme="minorHAnsi" w:hAnsiTheme="minorHAnsi" w:cs="Calibri"/>
                <w:lang w:val="es-AR" w:eastAsia="en-US"/>
              </w:rPr>
              <w:t>1° Etapa:</w:t>
            </w:r>
            <w:r>
              <w:rPr>
                <w:rFonts w:asciiTheme="minorHAnsi" w:hAnsiTheme="minorHAnsi" w:cs="Calibri"/>
                <w:lang w:val="es-AR" w:eastAsia="en-US"/>
              </w:rPr>
              <w:t xml:space="preserve"> El niño le otorga sentido al texto focalizándose únicamente en la imagen que percibe. </w:t>
            </w:r>
          </w:p>
          <w:p w:rsidR="00F662F3" w:rsidRDefault="00F662F3">
            <w:pPr>
              <w:pStyle w:val="NormalWeb"/>
              <w:spacing w:line="276" w:lineRule="auto"/>
              <w:jc w:val="both"/>
              <w:rPr>
                <w:rFonts w:asciiTheme="minorHAnsi" w:hAnsiTheme="minorHAnsi" w:cs="Calibri"/>
                <w:lang w:val="es-AR" w:eastAsia="en-US"/>
              </w:rPr>
            </w:pPr>
            <w:r>
              <w:rPr>
                <w:rStyle w:val="Textoennegrita"/>
                <w:rFonts w:asciiTheme="minorHAnsi" w:hAnsiTheme="minorHAnsi" w:cs="Calibri"/>
                <w:lang w:val="es-AR" w:eastAsia="en-US"/>
              </w:rPr>
              <w:t>2° Etapa:</w:t>
            </w:r>
            <w:r>
              <w:rPr>
                <w:rFonts w:asciiTheme="minorHAnsi" w:hAnsiTheme="minorHAnsi" w:cs="Calibri"/>
                <w:lang w:val="es-AR" w:eastAsia="en-US"/>
              </w:rPr>
              <w:t xml:space="preserve"> El niño logra predecir el contenido del texto basándose en las propiedades cuantitativas, es decir, en la longitud de lo escrito, y en la separación de palabras.</w:t>
            </w:r>
          </w:p>
          <w:p w:rsidR="00F662F3" w:rsidRDefault="00F662F3">
            <w:pPr>
              <w:pStyle w:val="NormalWeb"/>
              <w:spacing w:line="276" w:lineRule="auto"/>
              <w:jc w:val="both"/>
              <w:rPr>
                <w:rFonts w:asciiTheme="minorHAnsi" w:hAnsiTheme="minorHAnsi" w:cs="Calibri"/>
                <w:lang w:val="es-AR" w:eastAsia="en-US"/>
              </w:rPr>
            </w:pPr>
            <w:r>
              <w:rPr>
                <w:rStyle w:val="Textoennegrita"/>
                <w:rFonts w:asciiTheme="minorHAnsi" w:hAnsiTheme="minorHAnsi" w:cs="Calibri"/>
                <w:lang w:val="es-AR" w:eastAsia="en-US"/>
              </w:rPr>
              <w:lastRenderedPageBreak/>
              <w:t>3° Etapa:</w:t>
            </w:r>
            <w:r>
              <w:rPr>
                <w:rFonts w:asciiTheme="minorHAnsi" w:hAnsiTheme="minorHAnsi" w:cs="Calibri"/>
                <w:lang w:val="es-AR" w:eastAsia="en-US"/>
              </w:rPr>
              <w:t> El niño le da sentido al texto haciendo hincapié en los aspectos cualitativos que presenta el texto.</w:t>
            </w:r>
          </w:p>
          <w:p w:rsidR="00F662F3" w:rsidRDefault="00F662F3">
            <w:pPr>
              <w:spacing w:before="100" w:beforeAutospacing="1" w:after="100" w:afterAutospacing="1"/>
              <w:jc w:val="both"/>
              <w:rPr>
                <w:rFonts w:cs="Calibri"/>
                <w:sz w:val="24"/>
                <w:szCs w:val="24"/>
                <w:lang w:val="es-AR" w:eastAsia="es-ES"/>
              </w:rPr>
            </w:pPr>
            <w:r>
              <w:rPr>
                <w:rFonts w:cstheme="minorHAnsi"/>
                <w:b/>
                <w:sz w:val="24"/>
                <w:szCs w:val="24"/>
                <w:lang w:val="es-AR" w:eastAsia="es-ES"/>
              </w:rPr>
              <w:t xml:space="preserve">-Comprensión: </w:t>
            </w:r>
            <w:r>
              <w:rPr>
                <w:rFonts w:cs="Calibri"/>
                <w:sz w:val="24"/>
                <w:szCs w:val="24"/>
                <w:lang w:val="es-AR" w:eastAsia="es-ES"/>
              </w:rPr>
              <w:t>P</w:t>
            </w:r>
            <w:r>
              <w:rPr>
                <w:rFonts w:cstheme="minorHAnsi"/>
                <w:sz w:val="24"/>
                <w:szCs w:val="24"/>
                <w:lang w:val="es-AR" w:eastAsia="es-ES"/>
              </w:rPr>
              <w:t>ara que se logre</w:t>
            </w:r>
            <w:r>
              <w:rPr>
                <w:rFonts w:cs="Calibri"/>
                <w:sz w:val="24"/>
                <w:szCs w:val="24"/>
                <w:lang w:val="es-AR" w:eastAsia="es-ES"/>
              </w:rPr>
              <w:t xml:space="preserve"> llegar a la comprensión del texto el lector debe utilizar estrategias para seleccionar elementos que permitan anticiparse y prever cuál es el contenido del texto, entendiendo las estrategias de lectura como todas aquellas tácticas espontáneas que utiliza el lector para abordar y comprender el texto.</w:t>
            </w:r>
            <w:r>
              <w:rPr>
                <w:rFonts w:cstheme="minorHAnsi"/>
                <w:sz w:val="24"/>
                <w:szCs w:val="24"/>
                <w:lang w:val="es-AR" w:eastAsia="es-ES"/>
              </w:rPr>
              <w:t xml:space="preserve"> </w:t>
            </w:r>
            <w:r>
              <w:rPr>
                <w:rFonts w:cs="Calibri"/>
                <w:sz w:val="24"/>
                <w:szCs w:val="24"/>
                <w:lang w:val="es-AR" w:eastAsia="es-ES"/>
              </w:rPr>
              <w:t>Las estrategias de lectura más relevantes, extraídas del Documento de Actualización Curricular de Lengua para EGB, son:</w:t>
            </w:r>
          </w:p>
          <w:p w:rsidR="00F662F3" w:rsidRDefault="00F662F3" w:rsidP="00081B16">
            <w:pPr>
              <w:numPr>
                <w:ilvl w:val="0"/>
                <w:numId w:val="1"/>
              </w:numPr>
              <w:spacing w:after="75" w:line="276" w:lineRule="auto"/>
              <w:jc w:val="both"/>
              <w:rPr>
                <w:rFonts w:cs="Calibri"/>
                <w:sz w:val="24"/>
                <w:szCs w:val="24"/>
                <w:lang w:val="es-AR" w:eastAsia="es-ES"/>
              </w:rPr>
            </w:pPr>
            <w:r>
              <w:rPr>
                <w:rFonts w:cs="Calibri"/>
                <w:sz w:val="24"/>
                <w:szCs w:val="24"/>
                <w:lang w:val="es-AR" w:eastAsia="es-ES"/>
              </w:rPr>
              <w:t xml:space="preserve">Intentar dar significado a todos los datos, facilitando la comprensión sobre el sentido del texto. Luego, estos datos podrán ser confrontados mediante la lectura. </w:t>
            </w:r>
          </w:p>
          <w:p w:rsidR="00F662F3" w:rsidRDefault="00F662F3" w:rsidP="00081B16">
            <w:pPr>
              <w:numPr>
                <w:ilvl w:val="0"/>
                <w:numId w:val="1"/>
              </w:numPr>
              <w:spacing w:after="75" w:line="276" w:lineRule="auto"/>
              <w:jc w:val="both"/>
              <w:rPr>
                <w:rFonts w:cs="Calibri"/>
                <w:sz w:val="24"/>
                <w:szCs w:val="24"/>
                <w:lang w:val="es-AR" w:eastAsia="es-ES"/>
              </w:rPr>
            </w:pPr>
            <w:r>
              <w:rPr>
                <w:rFonts w:cs="Calibri"/>
                <w:sz w:val="24"/>
                <w:szCs w:val="24"/>
                <w:lang w:val="es-AR" w:eastAsia="es-ES"/>
              </w:rPr>
              <w:t xml:space="preserve">Realizar una primera lectura silenciosa. </w:t>
            </w:r>
          </w:p>
          <w:p w:rsidR="00F662F3" w:rsidRDefault="00F662F3" w:rsidP="00081B16">
            <w:pPr>
              <w:numPr>
                <w:ilvl w:val="0"/>
                <w:numId w:val="1"/>
              </w:numPr>
              <w:spacing w:after="75" w:line="276" w:lineRule="auto"/>
              <w:jc w:val="both"/>
              <w:rPr>
                <w:rFonts w:cs="Calibri"/>
                <w:sz w:val="24"/>
                <w:szCs w:val="24"/>
                <w:lang w:val="es-AR" w:eastAsia="es-ES"/>
              </w:rPr>
            </w:pPr>
            <w:r>
              <w:rPr>
                <w:rFonts w:cs="Calibri"/>
                <w:sz w:val="24"/>
                <w:szCs w:val="24"/>
                <w:lang w:val="es-AR" w:eastAsia="es-ES"/>
              </w:rPr>
              <w:t xml:space="preserve">Releer los textos las veces que se requiera. </w:t>
            </w:r>
          </w:p>
          <w:p w:rsidR="00F662F3" w:rsidRDefault="00F662F3" w:rsidP="00081B16">
            <w:pPr>
              <w:numPr>
                <w:ilvl w:val="0"/>
                <w:numId w:val="1"/>
              </w:numPr>
              <w:spacing w:after="75" w:line="276" w:lineRule="auto"/>
              <w:jc w:val="both"/>
              <w:rPr>
                <w:rFonts w:cstheme="minorHAnsi"/>
                <w:sz w:val="24"/>
                <w:szCs w:val="24"/>
                <w:lang w:val="es-AR" w:eastAsia="es-ES"/>
              </w:rPr>
            </w:pPr>
            <w:r>
              <w:rPr>
                <w:rFonts w:cs="Calibri"/>
                <w:sz w:val="24"/>
                <w:szCs w:val="24"/>
                <w:lang w:val="es-AR" w:eastAsia="es-ES"/>
              </w:rPr>
              <w:t xml:space="preserve">Descubrir o anticipar el significado de las palabras desconocidas que aparezcan (en caso necesario, utilizar el diccionario). </w:t>
            </w:r>
          </w:p>
          <w:p w:rsidR="00F662F3" w:rsidRDefault="00F662F3">
            <w:pPr>
              <w:spacing w:after="75"/>
              <w:jc w:val="both"/>
              <w:rPr>
                <w:rFonts w:cs="Calibri"/>
                <w:sz w:val="24"/>
                <w:szCs w:val="24"/>
                <w:lang w:val="es-AR" w:eastAsia="es-ES"/>
              </w:rPr>
            </w:pPr>
          </w:p>
          <w:p w:rsidR="00F662F3" w:rsidRDefault="00F662F3">
            <w:pPr>
              <w:spacing w:after="75"/>
              <w:ind w:firstLine="360"/>
              <w:jc w:val="both"/>
              <w:rPr>
                <w:rFonts w:cstheme="minorHAnsi"/>
                <w:sz w:val="24"/>
                <w:szCs w:val="24"/>
                <w:lang w:val="es-AR" w:eastAsia="es-ES"/>
              </w:rPr>
            </w:pPr>
            <w:r>
              <w:rPr>
                <w:rFonts w:cs="Calibri"/>
                <w:sz w:val="24"/>
                <w:szCs w:val="24"/>
                <w:lang w:val="es-AR" w:eastAsia="es-ES"/>
              </w:rPr>
              <w:t xml:space="preserve">Por lo que, </w:t>
            </w:r>
            <w:r>
              <w:rPr>
                <w:rFonts w:cs="Calibri"/>
                <w:i/>
                <w:sz w:val="24"/>
                <w:szCs w:val="24"/>
                <w:lang w:val="es-AR" w:eastAsia="es-ES"/>
              </w:rPr>
              <w:t>“... Es necesario ayudar al niño cuando lee a utilizar estas estrategias, planteándole situaciones de lectura centradas en la comprensión más que en las ejercitación, facilitándoles textos significativos que  den respuesta a sus problemas, le planteen interrogantes y permitan que disfrute del placer de leer...”</w:t>
            </w:r>
          </w:p>
          <w:p w:rsidR="00F662F3" w:rsidRDefault="00F662F3">
            <w:pPr>
              <w:spacing w:after="75"/>
              <w:ind w:firstLine="360"/>
              <w:jc w:val="both"/>
              <w:rPr>
                <w:rFonts w:cs="Calibri"/>
                <w:i/>
                <w:sz w:val="24"/>
                <w:szCs w:val="24"/>
                <w:lang w:val="es-AR" w:eastAsia="es-ES"/>
              </w:rPr>
            </w:pPr>
            <w:r>
              <w:rPr>
                <w:rFonts w:cs="Calibri"/>
                <w:sz w:val="24"/>
                <w:szCs w:val="24"/>
                <w:lang w:val="es-AR" w:eastAsia="es-ES"/>
              </w:rPr>
              <w:t xml:space="preserve">Además, </w:t>
            </w:r>
            <w:r>
              <w:rPr>
                <w:rFonts w:cs="Calibri"/>
                <w:i/>
                <w:sz w:val="24"/>
                <w:szCs w:val="24"/>
                <w:lang w:val="es-AR" w:eastAsia="es-ES"/>
              </w:rPr>
              <w:t xml:space="preserve">“...En la búsqueda del placer el lector es fuente inagotable de procedimientos: relee párrafos o el libro entero, saltea capítulos, se adelanta y lee el final, </w:t>
            </w:r>
            <w:r>
              <w:rPr>
                <w:rFonts w:cstheme="minorHAnsi"/>
                <w:i/>
                <w:sz w:val="24"/>
                <w:szCs w:val="24"/>
                <w:lang w:val="es-AR" w:eastAsia="es-ES"/>
              </w:rPr>
              <w:t>etc.</w:t>
            </w:r>
            <w:r>
              <w:rPr>
                <w:rFonts w:cs="Calibri"/>
                <w:i/>
                <w:sz w:val="24"/>
                <w:szCs w:val="24"/>
                <w:lang w:val="es-AR" w:eastAsia="es-ES"/>
              </w:rPr>
              <w:t>.. En todos los grados este placer está ligado a la lectura 'para uno mismo', que comienza y termina 'en uno mismo'..."</w:t>
            </w:r>
            <w:r>
              <w:rPr>
                <w:rStyle w:val="Refdenotaalpie"/>
                <w:rFonts w:cs="Calibri"/>
                <w:i/>
                <w:sz w:val="24"/>
                <w:szCs w:val="24"/>
                <w:lang w:val="es-AR" w:eastAsia="es-ES"/>
              </w:rPr>
              <w:footnoteReference w:id="1"/>
            </w:r>
          </w:p>
          <w:p w:rsidR="00F662F3" w:rsidRDefault="00F662F3">
            <w:pPr>
              <w:spacing w:after="75"/>
              <w:ind w:firstLine="360"/>
              <w:jc w:val="both"/>
              <w:rPr>
                <w:rFonts w:cstheme="minorHAnsi"/>
                <w:sz w:val="24"/>
                <w:szCs w:val="24"/>
                <w:lang w:val="es-AR" w:eastAsia="es-ES"/>
              </w:rPr>
            </w:pPr>
          </w:p>
          <w:p w:rsidR="006F5A57" w:rsidRDefault="006F5A57">
            <w:pPr>
              <w:spacing w:after="75"/>
              <w:ind w:firstLine="360"/>
              <w:jc w:val="both"/>
              <w:rPr>
                <w:rFonts w:cstheme="minorHAnsi"/>
                <w:sz w:val="24"/>
                <w:szCs w:val="24"/>
                <w:lang w:val="es-AR" w:eastAsia="es-ES"/>
              </w:rPr>
            </w:pPr>
          </w:p>
          <w:p w:rsidR="006F5A57" w:rsidRDefault="006F5A57">
            <w:pPr>
              <w:spacing w:after="75"/>
              <w:ind w:firstLine="360"/>
              <w:jc w:val="both"/>
              <w:rPr>
                <w:rFonts w:cstheme="minorHAnsi"/>
                <w:sz w:val="24"/>
                <w:szCs w:val="24"/>
                <w:lang w:val="es-AR" w:eastAsia="es-ES"/>
              </w:rPr>
            </w:pPr>
          </w:p>
          <w:p w:rsidR="006F5A57" w:rsidRDefault="006F5A57">
            <w:pPr>
              <w:spacing w:after="75"/>
              <w:ind w:firstLine="360"/>
              <w:jc w:val="both"/>
              <w:rPr>
                <w:rFonts w:cstheme="minorHAnsi"/>
                <w:sz w:val="24"/>
                <w:szCs w:val="24"/>
                <w:lang w:val="es-AR" w:eastAsia="es-ES"/>
              </w:rPr>
            </w:pPr>
          </w:p>
          <w:p w:rsidR="00F662F3" w:rsidRDefault="00F662F3">
            <w:pPr>
              <w:spacing w:after="75"/>
              <w:ind w:firstLine="360"/>
              <w:jc w:val="both"/>
              <w:rPr>
                <w:rFonts w:cstheme="minorHAnsi"/>
                <w:sz w:val="24"/>
                <w:szCs w:val="24"/>
                <w:lang w:val="es-AR" w:eastAsia="es-ES"/>
              </w:rPr>
            </w:pPr>
          </w:p>
          <w:p w:rsidR="00F662F3" w:rsidRDefault="00F662F3">
            <w:pPr>
              <w:jc w:val="both"/>
              <w:rPr>
                <w:rFonts w:cstheme="minorHAnsi"/>
                <w:b/>
                <w:sz w:val="24"/>
                <w:szCs w:val="24"/>
              </w:rPr>
            </w:pPr>
            <w:r>
              <w:rPr>
                <w:rFonts w:cstheme="minorHAnsi"/>
                <w:b/>
                <w:sz w:val="24"/>
                <w:szCs w:val="24"/>
              </w:rPr>
              <w:lastRenderedPageBreak/>
              <w:t>-Métodos para enseñar la lectoescritura:</w:t>
            </w:r>
          </w:p>
          <w:p w:rsidR="00F662F3" w:rsidRDefault="00F662F3">
            <w:pPr>
              <w:jc w:val="both"/>
              <w:rPr>
                <w:rFonts w:cstheme="minorHAnsi"/>
                <w:b/>
                <w:sz w:val="24"/>
                <w:szCs w:val="24"/>
              </w:rPr>
            </w:pPr>
          </w:p>
          <w:p w:rsidR="00F662F3" w:rsidRDefault="00F662F3" w:rsidP="00081B16">
            <w:pPr>
              <w:pStyle w:val="Prrafodelista"/>
              <w:numPr>
                <w:ilvl w:val="0"/>
                <w:numId w:val="2"/>
              </w:numPr>
              <w:spacing w:line="276" w:lineRule="auto"/>
              <w:jc w:val="both"/>
              <w:rPr>
                <w:rFonts w:asciiTheme="minorHAnsi" w:hAnsiTheme="minorHAnsi" w:cstheme="minorHAnsi"/>
                <w:sz w:val="24"/>
                <w:szCs w:val="24"/>
                <w:lang w:val="es-MX"/>
              </w:rPr>
            </w:pPr>
            <w:r>
              <w:rPr>
                <w:rFonts w:asciiTheme="minorHAnsi" w:hAnsiTheme="minorHAnsi" w:cstheme="minorHAnsi"/>
                <w:b/>
                <w:sz w:val="24"/>
                <w:szCs w:val="24"/>
                <w:lang w:val="es-MX"/>
              </w:rPr>
              <w:t>Modelo de Destrezas</w:t>
            </w:r>
            <w:r>
              <w:rPr>
                <w:rFonts w:asciiTheme="minorHAnsi" w:hAnsiTheme="minorHAnsi" w:cstheme="minorHAnsi"/>
                <w:sz w:val="24"/>
                <w:szCs w:val="24"/>
                <w:lang w:val="es-MX"/>
              </w:rPr>
              <w:t xml:space="preserve">: implica la enseñanza explícita o directa (paso a paso) del desarrollo de la conciencia fonológica, el dominio del código, la escritura ligada, la comprensión de lectura y producción de textos. </w:t>
            </w:r>
          </w:p>
          <w:p w:rsidR="00F662F3" w:rsidRDefault="00F662F3" w:rsidP="00081B16">
            <w:pPr>
              <w:pStyle w:val="Prrafodelista"/>
              <w:numPr>
                <w:ilvl w:val="0"/>
                <w:numId w:val="2"/>
              </w:numPr>
              <w:spacing w:line="276" w:lineRule="auto"/>
              <w:jc w:val="both"/>
              <w:rPr>
                <w:rFonts w:asciiTheme="minorHAnsi" w:hAnsiTheme="minorHAnsi" w:cstheme="minorHAnsi"/>
                <w:sz w:val="24"/>
                <w:szCs w:val="24"/>
                <w:lang w:val="es-MX"/>
              </w:rPr>
            </w:pPr>
            <w:r>
              <w:rPr>
                <w:rFonts w:asciiTheme="minorHAnsi" w:hAnsiTheme="minorHAnsi" w:cstheme="minorHAnsi"/>
                <w:b/>
                <w:sz w:val="24"/>
                <w:szCs w:val="24"/>
                <w:lang w:val="es-MX"/>
              </w:rPr>
              <w:t>Modelo Holístico:</w:t>
            </w:r>
            <w:r>
              <w:rPr>
                <w:rFonts w:asciiTheme="minorHAnsi" w:hAnsiTheme="minorHAnsi" w:cstheme="minorHAnsi"/>
                <w:sz w:val="24"/>
                <w:szCs w:val="24"/>
                <w:lang w:val="es-MX"/>
              </w:rPr>
              <w:t xml:space="preserve"> implica la inmersión en el lenguaje formal y en el mundo letrado desde el inicio de la escolaridad.</w:t>
            </w:r>
          </w:p>
          <w:p w:rsidR="00F662F3" w:rsidRDefault="00F662F3" w:rsidP="00081B16">
            <w:pPr>
              <w:pStyle w:val="Prrafodelista"/>
              <w:numPr>
                <w:ilvl w:val="0"/>
                <w:numId w:val="2"/>
              </w:numPr>
              <w:spacing w:line="276" w:lineRule="auto"/>
              <w:jc w:val="both"/>
              <w:rPr>
                <w:rFonts w:asciiTheme="minorHAnsi" w:hAnsiTheme="minorHAnsi" w:cstheme="minorHAnsi"/>
                <w:b/>
                <w:sz w:val="24"/>
                <w:szCs w:val="24"/>
                <w:lang w:val="es-MX"/>
              </w:rPr>
            </w:pPr>
            <w:r>
              <w:rPr>
                <w:rFonts w:asciiTheme="minorHAnsi" w:hAnsiTheme="minorHAnsi" w:cstheme="minorHAnsi"/>
                <w:b/>
                <w:sz w:val="24"/>
                <w:szCs w:val="24"/>
                <w:lang w:val="es-MX"/>
              </w:rPr>
              <w:t xml:space="preserve">Modelo Integrado: </w:t>
            </w:r>
            <w:r>
              <w:rPr>
                <w:rFonts w:asciiTheme="minorHAnsi" w:hAnsiTheme="minorHAnsi" w:cstheme="minorHAnsi"/>
                <w:sz w:val="24"/>
                <w:szCs w:val="24"/>
                <w:lang w:val="es-MX"/>
              </w:rPr>
              <w:t xml:space="preserve">creado por Mabel Condemarín, que incluye el modelo de destrezas y el holístico, el que se caracteriza por trabajar el aprestamiento, la comprensión de lectura y por utilizar la sala letrada, la biblioteca de aula y la lectura silenciosa, guiada o dirigida y la semidirigida.  </w:t>
            </w:r>
          </w:p>
          <w:p w:rsidR="00F662F3" w:rsidRDefault="00F662F3">
            <w:pPr>
              <w:pStyle w:val="Prrafodelista"/>
              <w:jc w:val="both"/>
              <w:rPr>
                <w:rFonts w:asciiTheme="minorHAnsi" w:hAnsiTheme="minorHAnsi" w:cstheme="minorHAnsi"/>
                <w:b/>
                <w:sz w:val="24"/>
                <w:szCs w:val="24"/>
                <w:lang w:val="es-MX"/>
              </w:rPr>
            </w:pPr>
          </w:p>
          <w:p w:rsidR="00F662F3" w:rsidRDefault="00F662F3">
            <w:pPr>
              <w:spacing w:line="276" w:lineRule="auto"/>
              <w:ind w:firstLine="708"/>
              <w:jc w:val="both"/>
              <w:rPr>
                <w:rFonts w:cstheme="minorHAnsi"/>
                <w:sz w:val="24"/>
                <w:szCs w:val="24"/>
              </w:rPr>
            </w:pPr>
            <w:r>
              <w:rPr>
                <w:rFonts w:cstheme="minorHAnsi"/>
                <w:sz w:val="24"/>
                <w:szCs w:val="24"/>
              </w:rPr>
              <w:t>Una de las características más importantes que se destacan en el proceso de lectoescritura es la manera fundamental de enseñar la escritura. Precisamente se comienza enseñando con letra cursiva o ligada, ya que es la manera de escribir más adecuada y apropiada para los niños, debiéndose comenzar a trabajar con los fonemas con menos dificultad articulatoria, es decir, partir de lo más simples a lo más complejo. Ejemplo</w:t>
            </w:r>
            <w:r>
              <w:rPr>
                <w:rFonts w:cstheme="minorHAnsi"/>
                <w:b/>
                <w:sz w:val="24"/>
                <w:szCs w:val="24"/>
              </w:rPr>
              <w:t>: m, l, p, f, t, s, d, n, ll, j, v, r, ñ, b, c, g, y, x, k, z</w:t>
            </w:r>
            <w:r>
              <w:rPr>
                <w:rFonts w:cstheme="minorHAnsi"/>
                <w:sz w:val="24"/>
                <w:szCs w:val="24"/>
              </w:rPr>
              <w:t>.  Además,  en el proceso de aprendizaje siempre debe ir de la mano el fonema y el grafema, es decir, que el niño relacione lo que dice con lo que escribe, comenzando con la enseñanza de las vocales, para luego continuar con las consonantes, para que así  el alumno asocie la consonante con todas sus combinaciones.</w:t>
            </w:r>
          </w:p>
        </w:tc>
      </w:tr>
    </w:tbl>
    <w:p w:rsidR="00F662F3" w:rsidRDefault="00F662F3" w:rsidP="00F662F3">
      <w:pPr>
        <w:jc w:val="both"/>
        <w:rPr>
          <w:rFonts w:cs="Calibri-Bold"/>
          <w:b/>
          <w:bCs/>
          <w:sz w:val="24"/>
          <w:szCs w:val="24"/>
        </w:rPr>
      </w:pPr>
    </w:p>
    <w:p w:rsidR="00F662F3" w:rsidRDefault="00F662F3" w:rsidP="00F662F3">
      <w:pPr>
        <w:jc w:val="both"/>
        <w:rPr>
          <w:rFonts w:cs="Calibri-Bold"/>
          <w:b/>
          <w:bCs/>
          <w:sz w:val="24"/>
          <w:szCs w:val="24"/>
        </w:rPr>
      </w:pPr>
    </w:p>
    <w:p w:rsidR="00F662F3" w:rsidRDefault="00F662F3" w:rsidP="00F662F3">
      <w:pPr>
        <w:jc w:val="both"/>
        <w:rPr>
          <w:rFonts w:cs="Calibri-Bold"/>
          <w:b/>
          <w:bCs/>
          <w:sz w:val="24"/>
          <w:szCs w:val="24"/>
        </w:rPr>
      </w:pPr>
    </w:p>
    <w:p w:rsidR="00F662F3" w:rsidRDefault="00F662F3" w:rsidP="00F662F3">
      <w:pPr>
        <w:jc w:val="both"/>
        <w:rPr>
          <w:rFonts w:cs="Calibri-Bold"/>
          <w:b/>
          <w:bCs/>
          <w:sz w:val="24"/>
          <w:szCs w:val="24"/>
        </w:rPr>
      </w:pPr>
    </w:p>
    <w:p w:rsidR="00F662F3" w:rsidRDefault="00F662F3" w:rsidP="00F662F3">
      <w:pPr>
        <w:jc w:val="both"/>
        <w:rPr>
          <w:rFonts w:cs="Calibri-Bold"/>
          <w:b/>
          <w:bCs/>
          <w:sz w:val="24"/>
          <w:szCs w:val="24"/>
        </w:rPr>
      </w:pPr>
    </w:p>
    <w:p w:rsidR="00F662F3" w:rsidRDefault="00F662F3" w:rsidP="00F662F3">
      <w:pPr>
        <w:jc w:val="both"/>
        <w:rPr>
          <w:rFonts w:cs="Calibri-Bold"/>
          <w:b/>
          <w:bCs/>
          <w:sz w:val="24"/>
          <w:szCs w:val="24"/>
        </w:rPr>
      </w:pPr>
    </w:p>
    <w:p w:rsidR="00F662F3" w:rsidRDefault="00F662F3" w:rsidP="00F662F3">
      <w:pPr>
        <w:jc w:val="both"/>
        <w:rPr>
          <w:rFonts w:cs="Calibri-Bold"/>
          <w:b/>
          <w:bCs/>
          <w:sz w:val="24"/>
          <w:szCs w:val="24"/>
        </w:rPr>
      </w:pPr>
    </w:p>
    <w:p w:rsidR="00F662F3" w:rsidRDefault="00F662F3" w:rsidP="00F662F3">
      <w:pPr>
        <w:autoSpaceDE w:val="0"/>
        <w:autoSpaceDN w:val="0"/>
        <w:adjustRightInd w:val="0"/>
        <w:spacing w:after="0" w:line="240" w:lineRule="auto"/>
        <w:rPr>
          <w:rFonts w:cs="Calibri-Bold"/>
          <w:bCs/>
          <w:sz w:val="24"/>
          <w:szCs w:val="24"/>
        </w:rPr>
      </w:pPr>
      <w:r>
        <w:rPr>
          <w:rFonts w:cs="Calibri-Bold"/>
          <w:b/>
          <w:bCs/>
          <w:sz w:val="24"/>
          <w:szCs w:val="24"/>
        </w:rPr>
        <w:lastRenderedPageBreak/>
        <w:t xml:space="preserve">Objetivo de Aprendizaje (OA): </w:t>
      </w:r>
      <w:r w:rsidRPr="00F662F3">
        <w:rPr>
          <w:rFonts w:cs="Digna"/>
          <w:sz w:val="24"/>
          <w:szCs w:val="24"/>
          <w:lang w:val="es-CL"/>
        </w:rPr>
        <w:t>Identificar los sonidos que componen las palabras (conciencia fonológica), reconociendo, separando y combinando sus fonemas y sílabas.</w:t>
      </w:r>
    </w:p>
    <w:p w:rsidR="00F662F3" w:rsidRDefault="00F662F3" w:rsidP="00F662F3">
      <w:pPr>
        <w:autoSpaceDE w:val="0"/>
        <w:autoSpaceDN w:val="0"/>
        <w:adjustRightInd w:val="0"/>
        <w:spacing w:after="0" w:line="240" w:lineRule="auto"/>
        <w:rPr>
          <w:rFonts w:cs="Calibri-Bold"/>
          <w:bCs/>
          <w:sz w:val="24"/>
          <w:szCs w:val="24"/>
        </w:rPr>
      </w:pPr>
    </w:p>
    <w:p w:rsidR="00F662F3" w:rsidRDefault="00F662F3" w:rsidP="00F662F3">
      <w:pPr>
        <w:autoSpaceDE w:val="0"/>
        <w:autoSpaceDN w:val="0"/>
        <w:adjustRightInd w:val="0"/>
        <w:spacing w:after="0" w:line="240" w:lineRule="auto"/>
        <w:rPr>
          <w:rFonts w:cs="Digna"/>
          <w:color w:val="C10E43"/>
          <w:sz w:val="24"/>
          <w:szCs w:val="24"/>
          <w:lang w:val="es-CL"/>
        </w:rPr>
      </w:pPr>
      <w:r>
        <w:rPr>
          <w:rFonts w:cs="Calibri-Bold"/>
          <w:b/>
          <w:bCs/>
          <w:sz w:val="24"/>
          <w:szCs w:val="24"/>
        </w:rPr>
        <w:t xml:space="preserve">Actitudes (OAT): </w:t>
      </w:r>
      <w:r>
        <w:rPr>
          <w:rFonts w:cs="Digna"/>
          <w:sz w:val="24"/>
          <w:szCs w:val="24"/>
          <w:lang w:val="es-CL"/>
        </w:rPr>
        <w:t>Realizar tareas y trabajos de forma rigurosa y perseverante, con el fin de desarrollarlas de manera adecuada a los propósitos de la asignatura.</w:t>
      </w:r>
      <w:r>
        <w:rPr>
          <w:rFonts w:cstheme="minorHAnsi"/>
          <w:sz w:val="24"/>
          <w:szCs w:val="24"/>
          <w:lang w:val="es-ES"/>
        </w:rPr>
        <w:t xml:space="preserve">      </w:t>
      </w:r>
    </w:p>
    <w:p w:rsidR="00F662F3" w:rsidRDefault="00F662F3" w:rsidP="00F662F3">
      <w:pPr>
        <w:autoSpaceDE w:val="0"/>
        <w:autoSpaceDN w:val="0"/>
        <w:adjustRightInd w:val="0"/>
        <w:spacing w:after="0"/>
        <w:jc w:val="both"/>
        <w:rPr>
          <w:rFonts w:cs="Digna"/>
          <w:color w:val="C10E43"/>
          <w:sz w:val="24"/>
          <w:szCs w:val="24"/>
          <w:lang w:val="es-CL"/>
        </w:rPr>
      </w:pPr>
    </w:p>
    <w:p w:rsidR="00F662F3" w:rsidRDefault="00F662F3" w:rsidP="00F662F3">
      <w:pPr>
        <w:jc w:val="both"/>
        <w:rPr>
          <w:rFonts w:cs="Calibri-Bold"/>
          <w:bCs/>
          <w:sz w:val="24"/>
          <w:szCs w:val="24"/>
        </w:rPr>
      </w:pPr>
      <w:r>
        <w:rPr>
          <w:rFonts w:cs="Calibri-Bold"/>
          <w:b/>
          <w:bCs/>
          <w:sz w:val="24"/>
          <w:szCs w:val="24"/>
        </w:rPr>
        <w:t xml:space="preserve">Eje: </w:t>
      </w:r>
      <w:r>
        <w:rPr>
          <w:rFonts w:cs="Calibri-Bold"/>
          <w:bCs/>
          <w:sz w:val="24"/>
          <w:szCs w:val="24"/>
        </w:rPr>
        <w:t xml:space="preserve">Lectura y Escritura    </w:t>
      </w:r>
      <w:r>
        <w:rPr>
          <w:rFonts w:cs="Calibri-Bold"/>
          <w:b/>
          <w:bCs/>
          <w:sz w:val="24"/>
          <w:szCs w:val="24"/>
        </w:rPr>
        <w:t xml:space="preserve">                                  Énfasis: </w:t>
      </w:r>
      <w:r>
        <w:rPr>
          <w:rFonts w:cs="Calibri-Bold"/>
          <w:bCs/>
          <w:sz w:val="24"/>
          <w:szCs w:val="24"/>
        </w:rPr>
        <w:t>Comunicación oral y escrita</w:t>
      </w:r>
      <w:r w:rsidR="006F5A57" w:rsidRPr="006F5A57">
        <w:rPr>
          <w:rFonts w:cstheme="minorHAnsi"/>
          <w:sz w:val="24"/>
          <w:szCs w:val="24"/>
        </w:rPr>
        <w:t xml:space="preserve"> </w:t>
      </w:r>
    </w:p>
    <w:p w:rsidR="00F662F3" w:rsidRDefault="00F662F3" w:rsidP="00F662F3">
      <w:pPr>
        <w:jc w:val="both"/>
        <w:rPr>
          <w:rFonts w:cs="Calibri-Bold"/>
          <w:b/>
          <w:bCs/>
          <w:sz w:val="24"/>
          <w:szCs w:val="24"/>
        </w:rPr>
      </w:pPr>
    </w:p>
    <w:tbl>
      <w:tblPr>
        <w:tblStyle w:val="Tablaconcuadrcula"/>
        <w:tblW w:w="0" w:type="auto"/>
        <w:tblLook w:val="04A0" w:firstRow="1" w:lastRow="0" w:firstColumn="1" w:lastColumn="0" w:noHBand="0" w:noVBand="1"/>
      </w:tblPr>
      <w:tblGrid>
        <w:gridCol w:w="2820"/>
        <w:gridCol w:w="1016"/>
        <w:gridCol w:w="1993"/>
        <w:gridCol w:w="4724"/>
        <w:gridCol w:w="2669"/>
      </w:tblGrid>
      <w:tr w:rsidR="00F662F3" w:rsidTr="00F662F3">
        <w:trPr>
          <w:trHeight w:val="691"/>
        </w:trPr>
        <w:tc>
          <w:tcPr>
            <w:tcW w:w="2820" w:type="dxa"/>
            <w:tcBorders>
              <w:top w:val="single" w:sz="4" w:space="0" w:color="auto"/>
              <w:left w:val="single" w:sz="4" w:space="0" w:color="auto"/>
              <w:bottom w:val="single" w:sz="4" w:space="0" w:color="auto"/>
              <w:right w:val="single" w:sz="4" w:space="0" w:color="auto"/>
            </w:tcBorders>
            <w:hideMark/>
          </w:tcPr>
          <w:p w:rsidR="00F662F3" w:rsidRDefault="00F662F3">
            <w:pPr>
              <w:spacing w:line="276" w:lineRule="auto"/>
              <w:jc w:val="center"/>
              <w:rPr>
                <w:rFonts w:cs="Calibri-Bold"/>
                <w:b/>
                <w:bCs/>
                <w:sz w:val="24"/>
                <w:szCs w:val="24"/>
              </w:rPr>
            </w:pPr>
            <w:r>
              <w:rPr>
                <w:rFonts w:cs="Calibri-Bold"/>
                <w:b/>
                <w:bCs/>
                <w:sz w:val="24"/>
                <w:szCs w:val="24"/>
              </w:rPr>
              <w:t>Objetivo (desglose del OA)</w:t>
            </w:r>
          </w:p>
        </w:tc>
        <w:tc>
          <w:tcPr>
            <w:tcW w:w="1016" w:type="dxa"/>
            <w:tcBorders>
              <w:top w:val="single" w:sz="4" w:space="0" w:color="auto"/>
              <w:left w:val="single" w:sz="4" w:space="0" w:color="auto"/>
              <w:bottom w:val="single" w:sz="4" w:space="0" w:color="auto"/>
              <w:right w:val="single" w:sz="4" w:space="0" w:color="auto"/>
            </w:tcBorders>
            <w:hideMark/>
          </w:tcPr>
          <w:p w:rsidR="00F662F3" w:rsidRDefault="00F662F3">
            <w:pPr>
              <w:spacing w:line="276" w:lineRule="auto"/>
              <w:jc w:val="center"/>
              <w:rPr>
                <w:rFonts w:cs="Calibri-Bold"/>
                <w:b/>
                <w:bCs/>
                <w:sz w:val="24"/>
                <w:szCs w:val="24"/>
              </w:rPr>
            </w:pPr>
            <w:r>
              <w:rPr>
                <w:rFonts w:cs="Calibri-Bold"/>
                <w:b/>
                <w:bCs/>
                <w:sz w:val="24"/>
                <w:szCs w:val="24"/>
              </w:rPr>
              <w:t>Tiempo</w:t>
            </w:r>
          </w:p>
        </w:tc>
        <w:tc>
          <w:tcPr>
            <w:tcW w:w="1993" w:type="dxa"/>
            <w:tcBorders>
              <w:top w:val="single" w:sz="4" w:space="0" w:color="auto"/>
              <w:left w:val="single" w:sz="4" w:space="0" w:color="auto"/>
              <w:bottom w:val="single" w:sz="4" w:space="0" w:color="auto"/>
              <w:right w:val="single" w:sz="4" w:space="0" w:color="auto"/>
            </w:tcBorders>
            <w:hideMark/>
          </w:tcPr>
          <w:p w:rsidR="00F662F3" w:rsidRDefault="00F662F3">
            <w:pPr>
              <w:spacing w:line="276" w:lineRule="auto"/>
              <w:jc w:val="center"/>
              <w:rPr>
                <w:rFonts w:cs="Calibri-Bold"/>
                <w:b/>
                <w:bCs/>
                <w:sz w:val="24"/>
                <w:szCs w:val="24"/>
              </w:rPr>
            </w:pPr>
            <w:r>
              <w:rPr>
                <w:rFonts w:cs="Calibri-Bold"/>
                <w:b/>
                <w:bCs/>
                <w:sz w:val="24"/>
                <w:szCs w:val="24"/>
              </w:rPr>
              <w:t>Habilidad</w:t>
            </w:r>
          </w:p>
        </w:tc>
        <w:tc>
          <w:tcPr>
            <w:tcW w:w="4724" w:type="dxa"/>
            <w:tcBorders>
              <w:top w:val="single" w:sz="4" w:space="0" w:color="auto"/>
              <w:left w:val="single" w:sz="4" w:space="0" w:color="auto"/>
              <w:bottom w:val="single" w:sz="4" w:space="0" w:color="auto"/>
              <w:right w:val="single" w:sz="4" w:space="0" w:color="auto"/>
            </w:tcBorders>
          </w:tcPr>
          <w:p w:rsidR="00F662F3" w:rsidRDefault="00F662F3">
            <w:pPr>
              <w:jc w:val="center"/>
              <w:rPr>
                <w:rFonts w:cs="Calibri-Bold"/>
                <w:b/>
                <w:bCs/>
                <w:sz w:val="24"/>
                <w:szCs w:val="24"/>
              </w:rPr>
            </w:pPr>
            <w:r>
              <w:rPr>
                <w:rFonts w:cs="Calibri-Bold"/>
                <w:b/>
                <w:bCs/>
                <w:sz w:val="24"/>
                <w:szCs w:val="24"/>
              </w:rPr>
              <w:t>Actividad de Aprendizaje.</w:t>
            </w:r>
          </w:p>
          <w:p w:rsidR="00F662F3" w:rsidRDefault="00F662F3">
            <w:pPr>
              <w:jc w:val="center"/>
              <w:rPr>
                <w:rFonts w:cs="Calibri-Bold"/>
                <w:b/>
                <w:bCs/>
                <w:sz w:val="24"/>
                <w:szCs w:val="24"/>
              </w:rPr>
            </w:pPr>
            <w:r>
              <w:rPr>
                <w:rFonts w:cs="Calibri-Bold"/>
                <w:b/>
                <w:bCs/>
                <w:sz w:val="24"/>
                <w:szCs w:val="24"/>
              </w:rPr>
              <w:t>(inicio, desarrollo, cierre)</w:t>
            </w:r>
          </w:p>
          <w:p w:rsidR="00F662F3" w:rsidRDefault="00F662F3">
            <w:pPr>
              <w:spacing w:line="276" w:lineRule="auto"/>
              <w:jc w:val="center"/>
              <w:rPr>
                <w:rFonts w:cs="Calibri-Bold"/>
                <w:b/>
                <w:bCs/>
                <w:sz w:val="24"/>
                <w:szCs w:val="24"/>
              </w:rPr>
            </w:pPr>
          </w:p>
        </w:tc>
        <w:tc>
          <w:tcPr>
            <w:tcW w:w="2669" w:type="dxa"/>
            <w:tcBorders>
              <w:top w:val="single" w:sz="4" w:space="0" w:color="auto"/>
              <w:left w:val="single" w:sz="4" w:space="0" w:color="auto"/>
              <w:bottom w:val="single" w:sz="4" w:space="0" w:color="auto"/>
              <w:right w:val="single" w:sz="4" w:space="0" w:color="auto"/>
            </w:tcBorders>
            <w:hideMark/>
          </w:tcPr>
          <w:p w:rsidR="00F662F3" w:rsidRDefault="00F662F3">
            <w:pPr>
              <w:jc w:val="center"/>
              <w:rPr>
                <w:rFonts w:cs="Calibri-Bold"/>
                <w:b/>
                <w:bCs/>
                <w:sz w:val="24"/>
                <w:szCs w:val="24"/>
              </w:rPr>
            </w:pPr>
            <w:r>
              <w:rPr>
                <w:rFonts w:cs="Calibri-Bold"/>
                <w:b/>
                <w:bCs/>
                <w:sz w:val="24"/>
                <w:szCs w:val="24"/>
              </w:rPr>
              <w:t>Desempeño observable</w:t>
            </w:r>
          </w:p>
          <w:p w:rsidR="00F662F3" w:rsidRDefault="00F662F3">
            <w:pPr>
              <w:spacing w:line="276" w:lineRule="auto"/>
              <w:jc w:val="center"/>
              <w:rPr>
                <w:rFonts w:cs="Calibri-Bold"/>
                <w:b/>
                <w:bCs/>
                <w:sz w:val="24"/>
                <w:szCs w:val="24"/>
              </w:rPr>
            </w:pPr>
            <w:r>
              <w:rPr>
                <w:rFonts w:cs="Calibri-Bold"/>
                <w:b/>
                <w:bCs/>
                <w:sz w:val="24"/>
                <w:szCs w:val="24"/>
              </w:rPr>
              <w:t>(evaluación - tipo de instrumento)</w:t>
            </w:r>
          </w:p>
        </w:tc>
      </w:tr>
      <w:tr w:rsidR="00F662F3" w:rsidTr="00F662F3">
        <w:trPr>
          <w:trHeight w:val="691"/>
        </w:trPr>
        <w:tc>
          <w:tcPr>
            <w:tcW w:w="2820" w:type="dxa"/>
            <w:tcBorders>
              <w:top w:val="single" w:sz="4" w:space="0" w:color="auto"/>
              <w:left w:val="single" w:sz="4" w:space="0" w:color="auto"/>
              <w:bottom w:val="single" w:sz="4" w:space="0" w:color="auto"/>
              <w:right w:val="single" w:sz="4" w:space="0" w:color="auto"/>
            </w:tcBorders>
          </w:tcPr>
          <w:p w:rsidR="00F662F3" w:rsidRDefault="00F662F3">
            <w:pPr>
              <w:jc w:val="both"/>
              <w:rPr>
                <w:rFonts w:cstheme="minorHAnsi"/>
                <w:sz w:val="24"/>
                <w:szCs w:val="24"/>
              </w:rPr>
            </w:pPr>
          </w:p>
          <w:p w:rsidR="00F662F3" w:rsidRDefault="00F662F3">
            <w:pPr>
              <w:jc w:val="both"/>
              <w:rPr>
                <w:rFonts w:cstheme="minorHAnsi"/>
                <w:sz w:val="24"/>
                <w:szCs w:val="24"/>
              </w:rPr>
            </w:pPr>
            <w:r>
              <w:rPr>
                <w:rFonts w:cstheme="minorHAnsi"/>
                <w:sz w:val="24"/>
                <w:szCs w:val="24"/>
              </w:rPr>
              <w:t>Evidenciar dominio de la forma gráfica y fonética de la letra “g”, mediante la articulación y escritura de la consonante.</w:t>
            </w:r>
          </w:p>
          <w:p w:rsidR="00F662F3" w:rsidRDefault="00F662F3">
            <w:pPr>
              <w:jc w:val="center"/>
              <w:rPr>
                <w:rFonts w:cstheme="minorHAnsi"/>
                <w:sz w:val="24"/>
                <w:szCs w:val="24"/>
              </w:rPr>
            </w:pPr>
          </w:p>
          <w:p w:rsidR="00F662F3" w:rsidRDefault="00F662F3">
            <w:pPr>
              <w:jc w:val="center"/>
              <w:rPr>
                <w:rFonts w:cstheme="minorHAnsi"/>
                <w:sz w:val="24"/>
                <w:szCs w:val="24"/>
              </w:rPr>
            </w:pPr>
          </w:p>
          <w:p w:rsidR="00F662F3" w:rsidRDefault="00F662F3">
            <w:pPr>
              <w:spacing w:line="276" w:lineRule="auto"/>
              <w:jc w:val="both"/>
              <w:rPr>
                <w:rFonts w:cs="Calibri-Bold"/>
                <w:bCs/>
                <w:sz w:val="24"/>
                <w:szCs w:val="24"/>
              </w:rPr>
            </w:pPr>
          </w:p>
        </w:tc>
        <w:tc>
          <w:tcPr>
            <w:tcW w:w="1016" w:type="dxa"/>
            <w:tcBorders>
              <w:top w:val="single" w:sz="4" w:space="0" w:color="auto"/>
              <w:left w:val="single" w:sz="4" w:space="0" w:color="auto"/>
              <w:bottom w:val="single" w:sz="4" w:space="0" w:color="auto"/>
              <w:right w:val="single" w:sz="4" w:space="0" w:color="auto"/>
            </w:tcBorders>
          </w:tcPr>
          <w:p w:rsidR="00F662F3" w:rsidRDefault="00F662F3">
            <w:pPr>
              <w:jc w:val="center"/>
              <w:rPr>
                <w:rFonts w:cs="Calibri-Bold"/>
                <w:bCs/>
                <w:sz w:val="24"/>
                <w:szCs w:val="24"/>
              </w:rPr>
            </w:pPr>
          </w:p>
          <w:p w:rsidR="00F662F3" w:rsidRDefault="00F662F3">
            <w:pPr>
              <w:spacing w:line="276" w:lineRule="auto"/>
              <w:jc w:val="center"/>
              <w:rPr>
                <w:rFonts w:cs="Calibri-Bold"/>
                <w:bCs/>
                <w:sz w:val="24"/>
                <w:szCs w:val="24"/>
              </w:rPr>
            </w:pPr>
            <w:r>
              <w:rPr>
                <w:rFonts w:cs="Calibri-Bold"/>
                <w:bCs/>
                <w:sz w:val="24"/>
                <w:szCs w:val="24"/>
              </w:rPr>
              <w:t>90 minutos</w:t>
            </w:r>
          </w:p>
        </w:tc>
        <w:tc>
          <w:tcPr>
            <w:tcW w:w="1993" w:type="dxa"/>
            <w:tcBorders>
              <w:top w:val="single" w:sz="4" w:space="0" w:color="auto"/>
              <w:left w:val="single" w:sz="4" w:space="0" w:color="auto"/>
              <w:bottom w:val="single" w:sz="4" w:space="0" w:color="auto"/>
              <w:right w:val="single" w:sz="4" w:space="0" w:color="auto"/>
            </w:tcBorders>
          </w:tcPr>
          <w:p w:rsidR="00F662F3" w:rsidRDefault="00F662F3">
            <w:pPr>
              <w:rPr>
                <w:rFonts w:cstheme="minorHAnsi"/>
                <w:b/>
                <w:sz w:val="24"/>
                <w:szCs w:val="24"/>
              </w:rPr>
            </w:pPr>
          </w:p>
          <w:p w:rsidR="00F662F3" w:rsidRDefault="00F662F3">
            <w:pPr>
              <w:jc w:val="both"/>
              <w:rPr>
                <w:rFonts w:cstheme="minorHAnsi"/>
                <w:b/>
                <w:sz w:val="24"/>
                <w:szCs w:val="24"/>
              </w:rPr>
            </w:pPr>
            <w:r>
              <w:rPr>
                <w:rFonts w:cstheme="minorHAnsi"/>
                <w:b/>
                <w:sz w:val="24"/>
                <w:szCs w:val="24"/>
              </w:rPr>
              <w:t xml:space="preserve">-Conocer: </w:t>
            </w:r>
            <w:r>
              <w:rPr>
                <w:rFonts w:cstheme="minorHAnsi"/>
                <w:sz w:val="24"/>
                <w:szCs w:val="24"/>
              </w:rPr>
              <w:t xml:space="preserve">conocimiento de hechos específicos y conocimientos de formas y medios de tratar con los mismos, conocimientos de lo universal y de las abstracciones específicas de un determinado campo del saber. Son de modo </w:t>
            </w:r>
            <w:r>
              <w:rPr>
                <w:rFonts w:cstheme="minorHAnsi"/>
                <w:sz w:val="24"/>
                <w:szCs w:val="24"/>
              </w:rPr>
              <w:lastRenderedPageBreak/>
              <w:t>general, elementos que deben memorizarse</w:t>
            </w:r>
          </w:p>
          <w:p w:rsidR="00F662F3" w:rsidRDefault="00F662F3">
            <w:pPr>
              <w:rPr>
                <w:rFonts w:cstheme="minorHAnsi"/>
                <w:b/>
                <w:sz w:val="24"/>
                <w:szCs w:val="24"/>
              </w:rPr>
            </w:pPr>
          </w:p>
          <w:p w:rsidR="00F662F3" w:rsidRDefault="00F662F3">
            <w:pPr>
              <w:rPr>
                <w:rFonts w:cstheme="minorHAnsi"/>
                <w:b/>
                <w:sz w:val="24"/>
                <w:szCs w:val="24"/>
              </w:rPr>
            </w:pPr>
            <w:r>
              <w:rPr>
                <w:rFonts w:cstheme="minorHAnsi"/>
                <w:b/>
                <w:sz w:val="24"/>
                <w:szCs w:val="24"/>
              </w:rPr>
              <w:t>-Comprender:</w:t>
            </w:r>
          </w:p>
          <w:p w:rsidR="00F662F3" w:rsidRDefault="00F662F3">
            <w:pPr>
              <w:jc w:val="both"/>
              <w:rPr>
                <w:rFonts w:cstheme="minorHAnsi"/>
                <w:sz w:val="24"/>
                <w:szCs w:val="24"/>
              </w:rPr>
            </w:pPr>
            <w:r>
              <w:rPr>
                <w:rFonts w:cstheme="minorHAnsi"/>
                <w:sz w:val="24"/>
                <w:szCs w:val="24"/>
              </w:rPr>
              <w:t>El conocimiento de la compresión concierne el aspecto más simple del entendimiento que consiste en captar el sentido directo de una comunicación o de un fenómeno, como la comprensión de una orden escrita u oral, o la percepción de lo que ocurrió en cualquier hecho particular.</w:t>
            </w:r>
          </w:p>
          <w:p w:rsidR="00F662F3" w:rsidRDefault="00F662F3">
            <w:pPr>
              <w:rPr>
                <w:rFonts w:cstheme="minorHAnsi"/>
                <w:sz w:val="24"/>
                <w:szCs w:val="24"/>
              </w:rPr>
            </w:pPr>
          </w:p>
          <w:p w:rsidR="00F662F3" w:rsidRDefault="00F662F3">
            <w:pPr>
              <w:jc w:val="both"/>
              <w:rPr>
                <w:rFonts w:cstheme="minorHAnsi"/>
                <w:b/>
                <w:sz w:val="24"/>
                <w:szCs w:val="24"/>
              </w:rPr>
            </w:pPr>
            <w:r>
              <w:rPr>
                <w:rFonts w:cstheme="minorHAnsi"/>
                <w:b/>
                <w:sz w:val="24"/>
                <w:szCs w:val="24"/>
              </w:rPr>
              <w:t>-Aplicar:</w:t>
            </w:r>
          </w:p>
          <w:p w:rsidR="00F662F3" w:rsidRDefault="00F662F3">
            <w:pPr>
              <w:jc w:val="both"/>
              <w:rPr>
                <w:rFonts w:cstheme="minorHAnsi"/>
                <w:sz w:val="24"/>
                <w:szCs w:val="24"/>
              </w:rPr>
            </w:pPr>
            <w:r>
              <w:rPr>
                <w:rFonts w:cstheme="minorHAnsi"/>
                <w:sz w:val="24"/>
                <w:szCs w:val="24"/>
              </w:rPr>
              <w:t xml:space="preserve">El conocimiento de aplicación es el que concierne a </w:t>
            </w:r>
            <w:r>
              <w:rPr>
                <w:rFonts w:cstheme="minorHAnsi"/>
                <w:sz w:val="24"/>
                <w:szCs w:val="24"/>
              </w:rPr>
              <w:lastRenderedPageBreak/>
              <w:t>la interrelación de principios y generalizaciones con casos particulares o prácticos.</w:t>
            </w:r>
          </w:p>
          <w:p w:rsidR="00F662F3" w:rsidRDefault="00F662F3">
            <w:pPr>
              <w:spacing w:line="276" w:lineRule="auto"/>
              <w:jc w:val="both"/>
              <w:rPr>
                <w:rFonts w:cs="Calibri-Bold"/>
                <w:bCs/>
                <w:sz w:val="24"/>
                <w:szCs w:val="24"/>
              </w:rPr>
            </w:pPr>
          </w:p>
        </w:tc>
        <w:tc>
          <w:tcPr>
            <w:tcW w:w="4724" w:type="dxa"/>
            <w:tcBorders>
              <w:top w:val="single" w:sz="4" w:space="0" w:color="auto"/>
              <w:left w:val="single" w:sz="4" w:space="0" w:color="auto"/>
              <w:bottom w:val="single" w:sz="4" w:space="0" w:color="auto"/>
              <w:right w:val="single" w:sz="4" w:space="0" w:color="auto"/>
            </w:tcBorders>
          </w:tcPr>
          <w:p w:rsidR="00F662F3" w:rsidRDefault="00F662F3">
            <w:pPr>
              <w:jc w:val="center"/>
              <w:rPr>
                <w:rFonts w:cstheme="minorHAnsi"/>
                <w:b/>
                <w:sz w:val="24"/>
                <w:szCs w:val="24"/>
              </w:rPr>
            </w:pPr>
          </w:p>
          <w:p w:rsidR="00F662F3" w:rsidRDefault="006F5A57">
            <w:pPr>
              <w:jc w:val="center"/>
              <w:rPr>
                <w:rFonts w:cstheme="minorHAnsi"/>
                <w:b/>
                <w:sz w:val="24"/>
                <w:szCs w:val="24"/>
              </w:rPr>
            </w:pPr>
            <w:r>
              <w:rPr>
                <w:rFonts w:cstheme="minorHAnsi"/>
                <w:b/>
                <w:sz w:val="24"/>
                <w:szCs w:val="24"/>
              </w:rPr>
              <w:t>Actividad de inicio</w:t>
            </w:r>
          </w:p>
          <w:p w:rsidR="006F5A57" w:rsidRDefault="006F5A57">
            <w:pPr>
              <w:jc w:val="center"/>
              <w:rPr>
                <w:rFonts w:cstheme="minorHAnsi"/>
                <w:b/>
                <w:sz w:val="24"/>
                <w:szCs w:val="24"/>
              </w:rPr>
            </w:pPr>
          </w:p>
          <w:p w:rsidR="006F5A57" w:rsidRDefault="00F662F3">
            <w:pPr>
              <w:jc w:val="both"/>
              <w:rPr>
                <w:rFonts w:cstheme="minorHAnsi"/>
                <w:sz w:val="24"/>
                <w:szCs w:val="24"/>
              </w:rPr>
            </w:pPr>
            <w:r>
              <w:rPr>
                <w:rFonts w:cstheme="minorHAnsi"/>
                <w:sz w:val="24"/>
                <w:szCs w:val="24"/>
              </w:rPr>
              <w:t>Los estudiantes realizan una  retroalimentación de</w:t>
            </w:r>
            <w:r w:rsidR="006F5A57">
              <w:rPr>
                <w:rFonts w:cstheme="minorHAnsi"/>
                <w:sz w:val="24"/>
                <w:szCs w:val="24"/>
              </w:rPr>
              <w:t xml:space="preserve"> las clases anteriores:</w:t>
            </w:r>
          </w:p>
          <w:p w:rsidR="006F5A57" w:rsidRDefault="006F5A57">
            <w:pPr>
              <w:jc w:val="both"/>
              <w:rPr>
                <w:rFonts w:cstheme="minorHAnsi"/>
                <w:sz w:val="24"/>
                <w:szCs w:val="24"/>
              </w:rPr>
            </w:pPr>
          </w:p>
          <w:p w:rsidR="00F662F3" w:rsidRDefault="006F5A57">
            <w:pPr>
              <w:jc w:val="both"/>
              <w:rPr>
                <w:rFonts w:cstheme="minorHAnsi"/>
                <w:sz w:val="24"/>
                <w:szCs w:val="24"/>
              </w:rPr>
            </w:pPr>
            <w:r>
              <w:rPr>
                <w:rFonts w:cstheme="minorHAnsi"/>
                <w:sz w:val="24"/>
                <w:szCs w:val="24"/>
              </w:rPr>
              <w:t>_ R</w:t>
            </w:r>
            <w:r w:rsidR="00F662F3">
              <w:rPr>
                <w:rFonts w:cstheme="minorHAnsi"/>
                <w:sz w:val="24"/>
                <w:szCs w:val="24"/>
              </w:rPr>
              <w:t>ecordando de forma colectiva las consonantes trabajadas mediante la utilización de la sala letrada como guía</w:t>
            </w:r>
            <w:r w:rsidR="0020370B">
              <w:rPr>
                <w:rFonts w:cstheme="minorHAnsi"/>
                <w:sz w:val="24"/>
                <w:szCs w:val="24"/>
              </w:rPr>
              <w:t xml:space="preserve">. </w:t>
            </w:r>
            <w:r w:rsidR="000527D4">
              <w:rPr>
                <w:rFonts w:cstheme="minorHAnsi"/>
                <w:sz w:val="24"/>
                <w:szCs w:val="24"/>
              </w:rPr>
              <w:t>Esto c</w:t>
            </w:r>
            <w:r w:rsidR="00F662F3">
              <w:rPr>
                <w:rFonts w:cstheme="minorHAnsi"/>
                <w:sz w:val="24"/>
                <w:szCs w:val="24"/>
              </w:rPr>
              <w:t>on la finalidad de repasar los conocimientos ya adquiridos por los estudiantes y utilizarlos de forma introductoria al nuevo contenido qu</w:t>
            </w:r>
            <w:r w:rsidR="00BF3703">
              <w:rPr>
                <w:rFonts w:cstheme="minorHAnsi"/>
                <w:sz w:val="24"/>
                <w:szCs w:val="24"/>
              </w:rPr>
              <w:t xml:space="preserve">e se abordará durante la clase. </w:t>
            </w:r>
          </w:p>
          <w:p w:rsidR="00416AE5" w:rsidRDefault="00416AE5">
            <w:pPr>
              <w:jc w:val="both"/>
              <w:rPr>
                <w:rFonts w:cstheme="minorHAnsi"/>
                <w:sz w:val="24"/>
                <w:szCs w:val="24"/>
              </w:rPr>
            </w:pPr>
          </w:p>
          <w:p w:rsidR="006C098F" w:rsidRDefault="006C098F">
            <w:pPr>
              <w:jc w:val="both"/>
              <w:rPr>
                <w:rFonts w:cstheme="minorHAnsi"/>
                <w:sz w:val="24"/>
                <w:szCs w:val="24"/>
              </w:rPr>
            </w:pPr>
          </w:p>
          <w:p w:rsidR="006F5A57" w:rsidRDefault="006F5A57">
            <w:pPr>
              <w:jc w:val="both"/>
              <w:rPr>
                <w:rFonts w:cstheme="minorHAnsi"/>
                <w:sz w:val="24"/>
                <w:szCs w:val="24"/>
              </w:rPr>
            </w:pPr>
          </w:p>
          <w:p w:rsidR="006F5A57" w:rsidRDefault="006F5A57">
            <w:pPr>
              <w:jc w:val="both"/>
              <w:rPr>
                <w:rFonts w:cstheme="minorHAnsi"/>
                <w:sz w:val="24"/>
                <w:szCs w:val="24"/>
              </w:rPr>
            </w:pPr>
            <w:r>
              <w:rPr>
                <w:rFonts w:cstheme="minorHAnsi"/>
                <w:sz w:val="24"/>
                <w:szCs w:val="24"/>
              </w:rPr>
              <w:lastRenderedPageBreak/>
              <w:t>_ Retomando la lectura de la clase anterior “</w:t>
            </w:r>
            <w:proofErr w:type="spellStart"/>
            <w:r>
              <w:rPr>
                <w:rFonts w:cstheme="minorHAnsi"/>
                <w:sz w:val="24"/>
                <w:szCs w:val="24"/>
              </w:rPr>
              <w:t>Brrr</w:t>
            </w:r>
            <w:proofErr w:type="spellEnd"/>
            <w:r>
              <w:rPr>
                <w:rFonts w:cstheme="minorHAnsi"/>
                <w:sz w:val="24"/>
                <w:szCs w:val="24"/>
              </w:rPr>
              <w:t xml:space="preserve"> el pingüino friolento”, la cual ha sido  trabajada en el PAC de Lenguaje, debiendo recordar nombres y características de los personajes, tema principal, lugares en que ocurre la historia, entre otros. Con la finalidad de utilizar dicha lectura </w:t>
            </w:r>
            <w:r w:rsidR="00416AE5">
              <w:rPr>
                <w:rFonts w:cstheme="minorHAnsi"/>
                <w:sz w:val="24"/>
                <w:szCs w:val="24"/>
              </w:rPr>
              <w:t xml:space="preserve">como introducción hacia </w:t>
            </w:r>
            <w:r>
              <w:rPr>
                <w:rFonts w:cstheme="minorHAnsi"/>
                <w:sz w:val="24"/>
                <w:szCs w:val="24"/>
              </w:rPr>
              <w:t>el nuevo contenido.</w:t>
            </w:r>
          </w:p>
          <w:p w:rsidR="00F662F3" w:rsidRDefault="00F662F3">
            <w:pPr>
              <w:jc w:val="center"/>
              <w:rPr>
                <w:rFonts w:cstheme="minorHAnsi"/>
                <w:sz w:val="24"/>
                <w:szCs w:val="24"/>
              </w:rPr>
            </w:pPr>
          </w:p>
          <w:p w:rsidR="00F662F3" w:rsidRDefault="00416AE5">
            <w:pPr>
              <w:ind w:left="360"/>
              <w:jc w:val="center"/>
              <w:rPr>
                <w:rFonts w:cstheme="minorHAnsi"/>
                <w:b/>
                <w:sz w:val="24"/>
                <w:szCs w:val="24"/>
              </w:rPr>
            </w:pPr>
            <w:r>
              <w:rPr>
                <w:rFonts w:cstheme="minorHAnsi"/>
                <w:b/>
                <w:sz w:val="24"/>
                <w:szCs w:val="24"/>
              </w:rPr>
              <w:t>Actividades de desarrollo</w:t>
            </w:r>
          </w:p>
          <w:p w:rsidR="00416AE5" w:rsidRDefault="00416AE5">
            <w:pPr>
              <w:ind w:left="360"/>
              <w:jc w:val="center"/>
              <w:rPr>
                <w:rFonts w:cstheme="minorHAnsi"/>
                <w:b/>
                <w:sz w:val="24"/>
                <w:szCs w:val="24"/>
              </w:rPr>
            </w:pPr>
          </w:p>
          <w:p w:rsidR="00F662F3" w:rsidRDefault="00F662F3">
            <w:pPr>
              <w:jc w:val="both"/>
              <w:rPr>
                <w:rFonts w:cstheme="minorHAnsi"/>
                <w:sz w:val="24"/>
                <w:szCs w:val="24"/>
              </w:rPr>
            </w:pPr>
            <w:r>
              <w:rPr>
                <w:rFonts w:cstheme="minorHAnsi"/>
                <w:sz w:val="24"/>
                <w:szCs w:val="24"/>
              </w:rPr>
              <w:t>_ Los estud</w:t>
            </w:r>
            <w:r w:rsidR="0020370B">
              <w:rPr>
                <w:rFonts w:cstheme="minorHAnsi"/>
                <w:sz w:val="24"/>
                <w:szCs w:val="24"/>
              </w:rPr>
              <w:t xml:space="preserve">iantes </w:t>
            </w:r>
            <w:r w:rsidR="000527D4">
              <w:rPr>
                <w:rFonts w:cstheme="minorHAnsi"/>
                <w:sz w:val="24"/>
                <w:szCs w:val="24"/>
              </w:rPr>
              <w:t xml:space="preserve">observan </w:t>
            </w:r>
            <w:r w:rsidR="004E3E34">
              <w:rPr>
                <w:rFonts w:cstheme="minorHAnsi"/>
                <w:sz w:val="24"/>
                <w:szCs w:val="24"/>
              </w:rPr>
              <w:t xml:space="preserve">de forma colectiva </w:t>
            </w:r>
            <w:r w:rsidR="000527D4">
              <w:rPr>
                <w:rFonts w:cstheme="minorHAnsi"/>
                <w:sz w:val="24"/>
                <w:szCs w:val="24"/>
              </w:rPr>
              <w:t>cartulina de la letra “G</w:t>
            </w:r>
            <w:r>
              <w:rPr>
                <w:rFonts w:cstheme="minorHAnsi"/>
                <w:sz w:val="24"/>
                <w:szCs w:val="24"/>
              </w:rPr>
              <w:t>” mayúscula, minúscula, escrip y ligada</w:t>
            </w:r>
            <w:r w:rsidR="004E3E34">
              <w:rPr>
                <w:rFonts w:cstheme="minorHAnsi"/>
                <w:sz w:val="24"/>
                <w:szCs w:val="24"/>
              </w:rPr>
              <w:t>, relacionando su sonido con las diversas vocales, debiendo identificarlo en la lectura trabajada y encerrarlo</w:t>
            </w:r>
            <w:r>
              <w:rPr>
                <w:rFonts w:cstheme="minorHAnsi"/>
                <w:sz w:val="24"/>
                <w:szCs w:val="24"/>
              </w:rPr>
              <w:t>. Con la finalidad de reconocer, distinguir y asociar una nueva let</w:t>
            </w:r>
            <w:r w:rsidR="000527D4">
              <w:rPr>
                <w:rFonts w:cstheme="minorHAnsi"/>
                <w:sz w:val="24"/>
                <w:szCs w:val="24"/>
              </w:rPr>
              <w:t>ra del abecedario, el grafema “G</w:t>
            </w:r>
            <w:r w:rsidR="004E3E34">
              <w:rPr>
                <w:rFonts w:cstheme="minorHAnsi"/>
                <w:sz w:val="24"/>
                <w:szCs w:val="24"/>
              </w:rPr>
              <w:t>”,</w:t>
            </w:r>
            <w:r w:rsidR="0020370B">
              <w:rPr>
                <w:rFonts w:cstheme="minorHAnsi"/>
                <w:sz w:val="24"/>
                <w:szCs w:val="24"/>
              </w:rPr>
              <w:t xml:space="preserve"> su fonema correspondiente</w:t>
            </w:r>
            <w:r w:rsidR="004E3E34">
              <w:rPr>
                <w:rFonts w:cstheme="minorHAnsi"/>
                <w:sz w:val="24"/>
                <w:szCs w:val="24"/>
              </w:rPr>
              <w:t xml:space="preserve"> y asociación con las diversas vocales.</w:t>
            </w:r>
          </w:p>
          <w:p w:rsidR="00F662F3" w:rsidRDefault="00F662F3">
            <w:pPr>
              <w:ind w:left="360"/>
              <w:jc w:val="center"/>
              <w:rPr>
                <w:rFonts w:cstheme="minorHAnsi"/>
                <w:sz w:val="24"/>
                <w:szCs w:val="24"/>
              </w:rPr>
            </w:pPr>
          </w:p>
          <w:p w:rsidR="000527D4" w:rsidRDefault="00F662F3">
            <w:pPr>
              <w:ind w:left="360"/>
              <w:jc w:val="center"/>
              <w:rPr>
                <w:rFonts w:cstheme="minorHAnsi"/>
                <w:b/>
                <w:sz w:val="24"/>
                <w:szCs w:val="24"/>
              </w:rPr>
            </w:pPr>
            <w:r>
              <w:rPr>
                <w:rFonts w:cstheme="minorHAnsi"/>
                <w:b/>
                <w:sz w:val="24"/>
                <w:szCs w:val="24"/>
              </w:rPr>
              <w:t>Activid</w:t>
            </w:r>
            <w:r w:rsidR="000527D4">
              <w:rPr>
                <w:rFonts w:cstheme="minorHAnsi"/>
                <w:b/>
                <w:sz w:val="24"/>
                <w:szCs w:val="24"/>
              </w:rPr>
              <w:t xml:space="preserve">ad 1: </w:t>
            </w:r>
          </w:p>
          <w:p w:rsidR="00F662F3" w:rsidRDefault="000527D4">
            <w:pPr>
              <w:ind w:left="360"/>
              <w:jc w:val="center"/>
              <w:rPr>
                <w:rFonts w:cstheme="minorHAnsi"/>
                <w:b/>
                <w:sz w:val="24"/>
                <w:szCs w:val="24"/>
              </w:rPr>
            </w:pPr>
            <w:r>
              <w:rPr>
                <w:rFonts w:cstheme="minorHAnsi"/>
                <w:b/>
                <w:sz w:val="24"/>
                <w:szCs w:val="24"/>
              </w:rPr>
              <w:t>Articulación del fonema “G</w:t>
            </w:r>
            <w:r w:rsidR="00F662F3">
              <w:rPr>
                <w:rFonts w:cstheme="minorHAnsi"/>
                <w:b/>
                <w:sz w:val="24"/>
                <w:szCs w:val="24"/>
              </w:rPr>
              <w:t>”.</w:t>
            </w:r>
          </w:p>
          <w:p w:rsidR="00416AE5" w:rsidRDefault="00416AE5">
            <w:pPr>
              <w:ind w:left="360"/>
              <w:jc w:val="center"/>
              <w:rPr>
                <w:rFonts w:cstheme="minorHAnsi"/>
                <w:b/>
                <w:sz w:val="24"/>
                <w:szCs w:val="24"/>
                <w:u w:val="single"/>
              </w:rPr>
            </w:pPr>
          </w:p>
          <w:p w:rsidR="00F662F3" w:rsidRDefault="00F662F3">
            <w:pPr>
              <w:autoSpaceDE w:val="0"/>
              <w:autoSpaceDN w:val="0"/>
              <w:adjustRightInd w:val="0"/>
              <w:jc w:val="both"/>
              <w:rPr>
                <w:rFonts w:cstheme="minorHAnsi"/>
                <w:sz w:val="24"/>
                <w:szCs w:val="24"/>
                <w:lang w:val="es-ES"/>
              </w:rPr>
            </w:pPr>
            <w:r>
              <w:rPr>
                <w:rFonts w:cstheme="minorHAnsi"/>
                <w:sz w:val="24"/>
                <w:szCs w:val="24"/>
              </w:rPr>
              <w:t xml:space="preserve">_Los niños </w:t>
            </w:r>
            <w:r w:rsidR="000527D4">
              <w:rPr>
                <w:rFonts w:cstheme="minorHAnsi"/>
                <w:sz w:val="24"/>
                <w:szCs w:val="24"/>
              </w:rPr>
              <w:t>trabajan de forma colectiva la pronunciación del fonema “g”</w:t>
            </w:r>
            <w:r>
              <w:rPr>
                <w:rFonts w:cstheme="minorHAnsi"/>
                <w:sz w:val="24"/>
                <w:szCs w:val="24"/>
                <w:lang w:val="es-ES"/>
              </w:rPr>
              <w:t>, fijándose en la posición de la bo</w:t>
            </w:r>
            <w:r w:rsidR="004E3E34">
              <w:rPr>
                <w:rFonts w:cstheme="minorHAnsi"/>
                <w:sz w:val="24"/>
                <w:szCs w:val="24"/>
                <w:lang w:val="es-ES"/>
              </w:rPr>
              <w:t xml:space="preserve">ca al pronunciar dicho  fonema. </w:t>
            </w:r>
            <w:r>
              <w:rPr>
                <w:rFonts w:cstheme="minorHAnsi"/>
                <w:sz w:val="24"/>
                <w:szCs w:val="24"/>
                <w:lang w:val="es-ES"/>
              </w:rPr>
              <w:t>Respondiendo diversas interrogantes planteadas por la docente,</w:t>
            </w:r>
            <w:r w:rsidR="000527D4">
              <w:rPr>
                <w:rFonts w:cstheme="minorHAnsi"/>
                <w:sz w:val="24"/>
                <w:szCs w:val="24"/>
                <w:lang w:val="es-ES"/>
              </w:rPr>
              <w:t xml:space="preserve"> como: Al </w:t>
            </w:r>
            <w:r w:rsidR="000527D4">
              <w:rPr>
                <w:rFonts w:cstheme="minorHAnsi"/>
                <w:sz w:val="24"/>
                <w:szCs w:val="24"/>
                <w:lang w:val="es-ES"/>
              </w:rPr>
              <w:lastRenderedPageBreak/>
              <w:t>pronunciar la letra “g</w:t>
            </w:r>
            <w:r w:rsidR="004E3E34">
              <w:rPr>
                <w:rFonts w:cstheme="minorHAnsi"/>
                <w:sz w:val="24"/>
                <w:szCs w:val="24"/>
                <w:lang w:val="es-ES"/>
              </w:rPr>
              <w:t>” ¿Cómo se encuentra</w:t>
            </w:r>
            <w:r>
              <w:rPr>
                <w:rFonts w:cstheme="minorHAnsi"/>
                <w:sz w:val="24"/>
                <w:szCs w:val="24"/>
                <w:lang w:val="es-ES"/>
              </w:rPr>
              <w:t xml:space="preserve"> nuestra boca  abierta o cerrada?, ¿Sale aire de </w:t>
            </w:r>
            <w:r w:rsidR="004E3E34">
              <w:rPr>
                <w:rFonts w:cstheme="minorHAnsi"/>
                <w:sz w:val="24"/>
                <w:szCs w:val="24"/>
                <w:lang w:val="es-ES"/>
              </w:rPr>
              <w:t>ella</w:t>
            </w:r>
            <w:r>
              <w:rPr>
                <w:rFonts w:cstheme="minorHAnsi"/>
                <w:sz w:val="24"/>
                <w:szCs w:val="24"/>
                <w:lang w:val="es-ES"/>
              </w:rPr>
              <w:t xml:space="preserve"> cuando la pronunciamos?, ¿</w:t>
            </w:r>
            <w:r w:rsidR="000527D4">
              <w:rPr>
                <w:rFonts w:cstheme="minorHAnsi"/>
                <w:sz w:val="24"/>
                <w:szCs w:val="24"/>
                <w:lang w:val="es-ES"/>
              </w:rPr>
              <w:t>Cómo se encuentra</w:t>
            </w:r>
            <w:r>
              <w:rPr>
                <w:rFonts w:cstheme="minorHAnsi"/>
                <w:sz w:val="24"/>
                <w:szCs w:val="24"/>
                <w:lang w:val="es-ES"/>
              </w:rPr>
              <w:t xml:space="preserve"> nuestra lengua? Todo esto con la intencionalidad de que los niños logren inferir de forma cooperativa y </w:t>
            </w:r>
            <w:r w:rsidR="000527D4">
              <w:rPr>
                <w:rFonts w:cstheme="minorHAnsi"/>
                <w:sz w:val="24"/>
                <w:szCs w:val="24"/>
                <w:lang w:val="es-ES"/>
              </w:rPr>
              <w:t>concreta</w:t>
            </w:r>
            <w:r>
              <w:rPr>
                <w:rFonts w:cstheme="minorHAnsi"/>
                <w:sz w:val="24"/>
                <w:szCs w:val="24"/>
                <w:lang w:val="es-ES"/>
              </w:rPr>
              <w:t xml:space="preserve"> la  correcta forma de articular el nuevo fonema.</w:t>
            </w:r>
          </w:p>
          <w:p w:rsidR="00F662F3" w:rsidRDefault="00F662F3">
            <w:pPr>
              <w:autoSpaceDE w:val="0"/>
              <w:autoSpaceDN w:val="0"/>
              <w:adjustRightInd w:val="0"/>
              <w:jc w:val="both"/>
              <w:rPr>
                <w:rFonts w:cstheme="minorHAnsi"/>
                <w:iCs/>
                <w:sz w:val="24"/>
                <w:szCs w:val="24"/>
                <w:lang w:val="es-ES"/>
              </w:rPr>
            </w:pPr>
            <w:r>
              <w:rPr>
                <w:rFonts w:cstheme="minorHAnsi"/>
                <w:sz w:val="24"/>
                <w:szCs w:val="24"/>
                <w:lang w:val="es-ES"/>
              </w:rPr>
              <w:t xml:space="preserve">_Posteriormente los niños realizan </w:t>
            </w:r>
            <w:r w:rsidR="004E3E34">
              <w:rPr>
                <w:rFonts w:cstheme="minorHAnsi"/>
                <w:sz w:val="24"/>
                <w:szCs w:val="24"/>
                <w:lang w:val="es-ES"/>
              </w:rPr>
              <w:t xml:space="preserve">de forma colectiva </w:t>
            </w:r>
            <w:r>
              <w:rPr>
                <w:rFonts w:cstheme="minorHAnsi"/>
                <w:sz w:val="24"/>
                <w:szCs w:val="24"/>
                <w:lang w:val="es-ES"/>
              </w:rPr>
              <w:t>un juego de discr</w:t>
            </w:r>
            <w:r w:rsidR="000527D4">
              <w:rPr>
                <w:rFonts w:cstheme="minorHAnsi"/>
                <w:sz w:val="24"/>
                <w:szCs w:val="24"/>
                <w:lang w:val="es-ES"/>
              </w:rPr>
              <w:t>iminación auditiva del fonema “G</w:t>
            </w:r>
            <w:r>
              <w:rPr>
                <w:rFonts w:cstheme="minorHAnsi"/>
                <w:sz w:val="24"/>
                <w:szCs w:val="24"/>
                <w:lang w:val="es-ES"/>
              </w:rPr>
              <w:t xml:space="preserve">”, para lo cual se utilizarán diversas imágenes </w:t>
            </w:r>
            <w:r w:rsidR="0020370B">
              <w:rPr>
                <w:rFonts w:cstheme="minorHAnsi"/>
                <w:sz w:val="24"/>
                <w:szCs w:val="24"/>
                <w:lang w:val="es-ES"/>
              </w:rPr>
              <w:t xml:space="preserve">pertenecientes </w:t>
            </w:r>
            <w:r w:rsidR="004E3E34">
              <w:rPr>
                <w:rFonts w:cstheme="minorHAnsi"/>
                <w:sz w:val="24"/>
                <w:szCs w:val="24"/>
                <w:lang w:val="es-ES"/>
              </w:rPr>
              <w:t xml:space="preserve">o no </w:t>
            </w:r>
            <w:r w:rsidR="0020370B">
              <w:rPr>
                <w:rFonts w:cstheme="minorHAnsi"/>
                <w:sz w:val="24"/>
                <w:szCs w:val="24"/>
                <w:lang w:val="es-ES"/>
              </w:rPr>
              <w:t>a la lectura trabajada con anterioridad, las cuales pueden o no contener el</w:t>
            </w:r>
            <w:r>
              <w:rPr>
                <w:rFonts w:cstheme="minorHAnsi"/>
                <w:sz w:val="24"/>
                <w:szCs w:val="24"/>
                <w:lang w:val="es-ES"/>
              </w:rPr>
              <w:t xml:space="preserve"> sonido fonético</w:t>
            </w:r>
            <w:r w:rsidR="0020370B">
              <w:rPr>
                <w:rFonts w:cstheme="minorHAnsi"/>
                <w:sz w:val="24"/>
                <w:szCs w:val="24"/>
                <w:lang w:val="es-ES"/>
              </w:rPr>
              <w:t xml:space="preserve"> trabajado</w:t>
            </w:r>
            <w:r>
              <w:rPr>
                <w:rFonts w:cstheme="minorHAnsi"/>
                <w:sz w:val="24"/>
                <w:szCs w:val="24"/>
                <w:lang w:val="es-ES"/>
              </w:rPr>
              <w:t xml:space="preserve"> </w:t>
            </w:r>
            <w:r w:rsidR="004E3E34">
              <w:rPr>
                <w:rFonts w:cstheme="minorHAnsi"/>
                <w:sz w:val="24"/>
                <w:szCs w:val="24"/>
                <w:lang w:val="es-ES"/>
              </w:rPr>
              <w:t>(</w:t>
            </w:r>
            <w:r>
              <w:rPr>
                <w:rFonts w:cstheme="minorHAnsi"/>
                <w:sz w:val="24"/>
                <w:szCs w:val="24"/>
                <w:lang w:val="es-ES"/>
              </w:rPr>
              <w:t xml:space="preserve">como por ejemplo tarjetas con  imágenes de  </w:t>
            </w:r>
            <w:r w:rsidR="00310BF6" w:rsidRPr="00BF3703">
              <w:rPr>
                <w:rFonts w:cstheme="minorHAnsi"/>
                <w:sz w:val="24"/>
                <w:szCs w:val="24"/>
                <w:lang w:val="es-ES"/>
              </w:rPr>
              <w:t>gato</w:t>
            </w:r>
            <w:r w:rsidRPr="00BF3703">
              <w:rPr>
                <w:rFonts w:cstheme="minorHAnsi"/>
                <w:sz w:val="24"/>
                <w:szCs w:val="24"/>
                <w:lang w:val="es-ES"/>
              </w:rPr>
              <w:t xml:space="preserve">, </w:t>
            </w:r>
            <w:r w:rsidR="00310BF6" w:rsidRPr="00BF3703">
              <w:rPr>
                <w:rFonts w:cstheme="minorHAnsi"/>
                <w:sz w:val="24"/>
                <w:szCs w:val="24"/>
                <w:lang w:val="es-ES"/>
              </w:rPr>
              <w:t>tomate</w:t>
            </w:r>
            <w:r w:rsidRPr="00BF3703">
              <w:rPr>
                <w:rFonts w:cstheme="minorHAnsi"/>
                <w:sz w:val="24"/>
                <w:szCs w:val="24"/>
                <w:lang w:val="es-ES"/>
              </w:rPr>
              <w:t xml:space="preserve">, </w:t>
            </w:r>
            <w:r w:rsidR="00310BF6" w:rsidRPr="00BF3703">
              <w:rPr>
                <w:rFonts w:cstheme="minorHAnsi"/>
                <w:sz w:val="24"/>
                <w:szCs w:val="24"/>
                <w:lang w:val="es-ES"/>
              </w:rPr>
              <w:t>goma</w:t>
            </w:r>
            <w:r w:rsidRPr="00BF3703">
              <w:rPr>
                <w:rFonts w:cstheme="minorHAnsi"/>
                <w:sz w:val="24"/>
                <w:szCs w:val="24"/>
                <w:lang w:val="es-ES"/>
              </w:rPr>
              <w:t xml:space="preserve">, </w:t>
            </w:r>
            <w:r w:rsidR="00310BF6" w:rsidRPr="00BF3703">
              <w:rPr>
                <w:rFonts w:cstheme="minorHAnsi"/>
                <w:sz w:val="24"/>
                <w:szCs w:val="24"/>
                <w:lang w:val="es-ES"/>
              </w:rPr>
              <w:t>cama</w:t>
            </w:r>
            <w:r w:rsidRPr="00BF3703">
              <w:rPr>
                <w:rFonts w:cstheme="minorHAnsi"/>
                <w:sz w:val="24"/>
                <w:szCs w:val="24"/>
                <w:lang w:val="es-ES"/>
              </w:rPr>
              <w:t xml:space="preserve">,  mesa, </w:t>
            </w:r>
            <w:r w:rsidR="00310BF6" w:rsidRPr="00BF3703">
              <w:rPr>
                <w:rFonts w:cstheme="minorHAnsi"/>
                <w:sz w:val="24"/>
                <w:szCs w:val="24"/>
                <w:lang w:val="es-ES"/>
              </w:rPr>
              <w:t>gota</w:t>
            </w:r>
            <w:r w:rsidRPr="00BF3703">
              <w:rPr>
                <w:rFonts w:cstheme="minorHAnsi"/>
                <w:sz w:val="24"/>
                <w:szCs w:val="24"/>
                <w:lang w:val="es-ES"/>
              </w:rPr>
              <w:t>,</w:t>
            </w:r>
            <w:r w:rsidR="00681EE4" w:rsidRPr="00BF3703">
              <w:rPr>
                <w:rFonts w:cstheme="minorHAnsi"/>
                <w:sz w:val="24"/>
                <w:szCs w:val="24"/>
                <w:lang w:val="es-ES"/>
              </w:rPr>
              <w:t xml:space="preserve"> pegamento</w:t>
            </w:r>
            <w:r w:rsidR="00310BF6">
              <w:rPr>
                <w:rFonts w:cstheme="minorHAnsi"/>
                <w:sz w:val="24"/>
                <w:szCs w:val="24"/>
                <w:lang w:val="es-ES"/>
              </w:rPr>
              <w:t>,</w:t>
            </w:r>
            <w:r w:rsidR="00BF3703">
              <w:rPr>
                <w:rFonts w:cstheme="minorHAnsi"/>
                <w:sz w:val="24"/>
                <w:szCs w:val="24"/>
                <w:lang w:val="es-ES"/>
              </w:rPr>
              <w:t xml:space="preserve"> </w:t>
            </w:r>
            <w:r w:rsidR="004E3E34">
              <w:rPr>
                <w:rFonts w:cstheme="minorHAnsi"/>
                <w:iCs/>
                <w:sz w:val="24"/>
                <w:szCs w:val="24"/>
                <w:lang w:val="es-ES"/>
              </w:rPr>
              <w:t xml:space="preserve">etc.) </w:t>
            </w:r>
            <w:r>
              <w:rPr>
                <w:rFonts w:cstheme="minorHAnsi"/>
                <w:sz w:val="24"/>
                <w:szCs w:val="24"/>
                <w:lang w:val="es-ES"/>
              </w:rPr>
              <w:t>debiendo</w:t>
            </w:r>
            <w:r>
              <w:rPr>
                <w:rFonts w:cstheme="minorHAnsi"/>
                <w:color w:val="FF0000"/>
                <w:sz w:val="24"/>
                <w:szCs w:val="24"/>
                <w:lang w:val="es-ES"/>
              </w:rPr>
              <w:t xml:space="preserve"> </w:t>
            </w:r>
            <w:r>
              <w:rPr>
                <w:rFonts w:cstheme="minorHAnsi"/>
                <w:sz w:val="24"/>
                <w:szCs w:val="24"/>
                <w:lang w:val="es-ES"/>
              </w:rPr>
              <w:t xml:space="preserve"> identificar cuál de ellas </w:t>
            </w:r>
            <w:r w:rsidR="00310BF6">
              <w:rPr>
                <w:rFonts w:cstheme="minorHAnsi"/>
                <w:sz w:val="24"/>
                <w:szCs w:val="24"/>
                <w:lang w:val="es-ES"/>
              </w:rPr>
              <w:t>contiene</w:t>
            </w:r>
            <w:r>
              <w:rPr>
                <w:rFonts w:cstheme="minorHAnsi"/>
                <w:sz w:val="24"/>
                <w:szCs w:val="24"/>
                <w:lang w:val="es-ES"/>
              </w:rPr>
              <w:t xml:space="preserve"> </w:t>
            </w:r>
            <w:r w:rsidR="00FF7349">
              <w:rPr>
                <w:rFonts w:cstheme="minorHAnsi"/>
                <w:sz w:val="24"/>
                <w:szCs w:val="24"/>
                <w:lang w:val="es-ES"/>
              </w:rPr>
              <w:t>la letra “G</w:t>
            </w:r>
            <w:r w:rsidR="001756B9">
              <w:rPr>
                <w:rFonts w:cstheme="minorHAnsi"/>
                <w:sz w:val="24"/>
                <w:szCs w:val="24"/>
                <w:lang w:val="es-ES"/>
              </w:rPr>
              <w:t>”, considerando que</w:t>
            </w:r>
            <w:r w:rsidR="00416AE5">
              <w:rPr>
                <w:rFonts w:cstheme="minorHAnsi"/>
                <w:sz w:val="24"/>
                <w:szCs w:val="24"/>
                <w:lang w:val="es-ES"/>
              </w:rPr>
              <w:t>,</w:t>
            </w:r>
            <w:r w:rsidR="001756B9">
              <w:rPr>
                <w:rFonts w:cstheme="minorHAnsi"/>
                <w:sz w:val="24"/>
                <w:szCs w:val="24"/>
                <w:lang w:val="es-ES"/>
              </w:rPr>
              <w:t xml:space="preserve"> además, cada estudiante deberá trabajar</w:t>
            </w:r>
            <w:r w:rsidR="00416AE5">
              <w:rPr>
                <w:rFonts w:cstheme="minorHAnsi"/>
                <w:sz w:val="24"/>
                <w:szCs w:val="24"/>
                <w:lang w:val="es-ES"/>
              </w:rPr>
              <w:t xml:space="preserve"> </w:t>
            </w:r>
            <w:r w:rsidR="001756B9">
              <w:rPr>
                <w:rFonts w:cstheme="minorHAnsi"/>
                <w:sz w:val="24"/>
                <w:szCs w:val="24"/>
                <w:lang w:val="es-ES"/>
              </w:rPr>
              <w:t>de forma individual</w:t>
            </w:r>
            <w:r w:rsidR="00416AE5">
              <w:rPr>
                <w:rFonts w:cstheme="minorHAnsi"/>
                <w:sz w:val="24"/>
                <w:szCs w:val="24"/>
                <w:lang w:val="es-ES"/>
              </w:rPr>
              <w:t xml:space="preserve"> coloreando las diversas imágenes que contengan el fonema trabajado.</w:t>
            </w:r>
            <w:r w:rsidR="001756B9">
              <w:rPr>
                <w:rFonts w:cstheme="minorHAnsi"/>
                <w:sz w:val="24"/>
                <w:szCs w:val="24"/>
                <w:lang w:val="es-ES"/>
              </w:rPr>
              <w:t xml:space="preserve"> </w:t>
            </w:r>
            <w:r>
              <w:rPr>
                <w:rFonts w:cstheme="minorHAnsi"/>
                <w:iCs/>
                <w:sz w:val="24"/>
                <w:szCs w:val="24"/>
                <w:lang w:val="es-ES"/>
              </w:rPr>
              <w:t xml:space="preserve"> Todo esto con la finalidad de ejercitar de forma individual y colectiva la correcta identificación auditiva del fonema aprendido.</w:t>
            </w:r>
          </w:p>
          <w:p w:rsidR="00F662F3" w:rsidRDefault="00F662F3">
            <w:pPr>
              <w:jc w:val="center"/>
              <w:rPr>
                <w:rFonts w:cstheme="minorHAnsi"/>
                <w:color w:val="FF0000"/>
                <w:sz w:val="24"/>
                <w:szCs w:val="24"/>
                <w:lang w:val="es-ES"/>
              </w:rPr>
            </w:pPr>
          </w:p>
          <w:p w:rsidR="00416AE5" w:rsidRDefault="00416AE5">
            <w:pPr>
              <w:jc w:val="center"/>
              <w:rPr>
                <w:rFonts w:cstheme="minorHAnsi"/>
                <w:b/>
                <w:sz w:val="24"/>
                <w:szCs w:val="24"/>
                <w:lang w:val="es-ES"/>
              </w:rPr>
            </w:pPr>
          </w:p>
          <w:p w:rsidR="00416AE5" w:rsidRDefault="00416AE5">
            <w:pPr>
              <w:jc w:val="center"/>
              <w:rPr>
                <w:rFonts w:cstheme="minorHAnsi"/>
                <w:b/>
                <w:sz w:val="24"/>
                <w:szCs w:val="24"/>
                <w:lang w:val="es-ES"/>
              </w:rPr>
            </w:pPr>
          </w:p>
          <w:p w:rsidR="00416AE5" w:rsidRDefault="00416AE5">
            <w:pPr>
              <w:jc w:val="center"/>
              <w:rPr>
                <w:rFonts w:cstheme="minorHAnsi"/>
                <w:b/>
                <w:sz w:val="24"/>
                <w:szCs w:val="24"/>
                <w:lang w:val="es-ES"/>
              </w:rPr>
            </w:pPr>
          </w:p>
          <w:p w:rsidR="00416AE5" w:rsidRDefault="00416AE5">
            <w:pPr>
              <w:jc w:val="center"/>
              <w:rPr>
                <w:rFonts w:cstheme="minorHAnsi"/>
                <w:b/>
                <w:sz w:val="24"/>
                <w:szCs w:val="24"/>
                <w:lang w:val="es-ES"/>
              </w:rPr>
            </w:pPr>
          </w:p>
          <w:p w:rsidR="00416AE5" w:rsidRDefault="00416AE5">
            <w:pPr>
              <w:jc w:val="center"/>
              <w:rPr>
                <w:rFonts w:cstheme="minorHAnsi"/>
                <w:b/>
                <w:sz w:val="24"/>
                <w:szCs w:val="24"/>
                <w:lang w:val="es-ES"/>
              </w:rPr>
            </w:pPr>
          </w:p>
          <w:p w:rsidR="00681EE4" w:rsidRDefault="00F662F3">
            <w:pPr>
              <w:jc w:val="center"/>
              <w:rPr>
                <w:rFonts w:cstheme="minorHAnsi"/>
                <w:b/>
                <w:sz w:val="24"/>
                <w:szCs w:val="24"/>
                <w:lang w:val="es-ES"/>
              </w:rPr>
            </w:pPr>
            <w:r>
              <w:rPr>
                <w:rFonts w:cstheme="minorHAnsi"/>
                <w:b/>
                <w:sz w:val="24"/>
                <w:szCs w:val="24"/>
                <w:lang w:val="es-ES"/>
              </w:rPr>
              <w:lastRenderedPageBreak/>
              <w:t xml:space="preserve">Actividad 2: </w:t>
            </w:r>
          </w:p>
          <w:p w:rsidR="00F662F3" w:rsidRDefault="00681EE4">
            <w:pPr>
              <w:jc w:val="center"/>
              <w:rPr>
                <w:rFonts w:cstheme="minorHAnsi"/>
                <w:b/>
                <w:sz w:val="24"/>
                <w:szCs w:val="24"/>
                <w:lang w:val="es-ES"/>
              </w:rPr>
            </w:pPr>
            <w:r>
              <w:rPr>
                <w:rFonts w:cstheme="minorHAnsi"/>
                <w:b/>
                <w:sz w:val="24"/>
                <w:szCs w:val="24"/>
                <w:lang w:val="es-ES"/>
              </w:rPr>
              <w:t>Ejercitación del grafema “G</w:t>
            </w:r>
            <w:r w:rsidR="00F662F3">
              <w:rPr>
                <w:rFonts w:cstheme="minorHAnsi"/>
                <w:b/>
                <w:sz w:val="24"/>
                <w:szCs w:val="24"/>
                <w:lang w:val="es-ES"/>
              </w:rPr>
              <w:t>”.</w:t>
            </w:r>
          </w:p>
          <w:p w:rsidR="00416AE5" w:rsidRDefault="00416AE5">
            <w:pPr>
              <w:jc w:val="center"/>
              <w:rPr>
                <w:rFonts w:cstheme="minorHAnsi"/>
                <w:b/>
                <w:sz w:val="24"/>
                <w:szCs w:val="24"/>
                <w:lang w:val="es-ES"/>
              </w:rPr>
            </w:pPr>
          </w:p>
          <w:p w:rsidR="00F662F3" w:rsidRDefault="00F662F3">
            <w:pPr>
              <w:autoSpaceDE w:val="0"/>
              <w:autoSpaceDN w:val="0"/>
              <w:adjustRightInd w:val="0"/>
              <w:jc w:val="both"/>
              <w:rPr>
                <w:rFonts w:cstheme="minorHAnsi"/>
                <w:sz w:val="24"/>
                <w:szCs w:val="24"/>
                <w:lang w:val="es-ES"/>
              </w:rPr>
            </w:pPr>
            <w:r>
              <w:rPr>
                <w:rFonts w:cstheme="minorHAnsi"/>
                <w:sz w:val="24"/>
                <w:szCs w:val="24"/>
              </w:rPr>
              <w:t xml:space="preserve">_ </w:t>
            </w:r>
            <w:r w:rsidR="00681EE4">
              <w:rPr>
                <w:rFonts w:cstheme="minorHAnsi"/>
                <w:sz w:val="24"/>
                <w:szCs w:val="24"/>
              </w:rPr>
              <w:t>Para</w:t>
            </w:r>
            <w:r>
              <w:rPr>
                <w:rFonts w:cstheme="minorHAnsi"/>
                <w:sz w:val="24"/>
                <w:szCs w:val="24"/>
              </w:rPr>
              <w:t xml:space="preserve"> introduc</w:t>
            </w:r>
            <w:r w:rsidR="00681EE4">
              <w:rPr>
                <w:rFonts w:cstheme="minorHAnsi"/>
                <w:sz w:val="24"/>
                <w:szCs w:val="24"/>
              </w:rPr>
              <w:t>ir</w:t>
            </w:r>
            <w:r>
              <w:rPr>
                <w:rFonts w:cstheme="minorHAnsi"/>
                <w:sz w:val="24"/>
                <w:szCs w:val="24"/>
              </w:rPr>
              <w:t xml:space="preserve"> la c</w:t>
            </w:r>
            <w:r w:rsidR="00681EE4">
              <w:rPr>
                <w:rFonts w:cstheme="minorHAnsi"/>
                <w:sz w:val="24"/>
                <w:szCs w:val="24"/>
              </w:rPr>
              <w:t>orrecta escritura del grafema “G</w:t>
            </w:r>
            <w:r>
              <w:rPr>
                <w:rFonts w:cstheme="minorHAnsi"/>
                <w:sz w:val="24"/>
                <w:szCs w:val="24"/>
              </w:rPr>
              <w:t xml:space="preserve">”, los estudiantes  </w:t>
            </w:r>
            <w:r w:rsidR="00BF3703">
              <w:rPr>
                <w:rFonts w:cstheme="minorHAnsi"/>
                <w:sz w:val="24"/>
                <w:szCs w:val="24"/>
              </w:rPr>
              <w:t xml:space="preserve">dibujarán en el aire utilizando su dedo índice la silueta del grafema trabajado </w:t>
            </w:r>
            <w:r>
              <w:rPr>
                <w:rFonts w:cstheme="minorHAnsi"/>
                <w:sz w:val="24"/>
                <w:szCs w:val="24"/>
              </w:rPr>
              <w:t>y posteriormente observ</w:t>
            </w:r>
            <w:r w:rsidR="00681EE4">
              <w:rPr>
                <w:rFonts w:cstheme="minorHAnsi"/>
                <w:sz w:val="24"/>
                <w:szCs w:val="24"/>
              </w:rPr>
              <w:t>arán papelógrafo con la letra “G</w:t>
            </w:r>
            <w:r>
              <w:rPr>
                <w:rFonts w:cstheme="minorHAnsi"/>
                <w:sz w:val="24"/>
                <w:szCs w:val="24"/>
              </w:rPr>
              <w:t xml:space="preserve">”  ligada respondiendo a diversas </w:t>
            </w:r>
            <w:r>
              <w:rPr>
                <w:rFonts w:cstheme="minorHAnsi"/>
                <w:sz w:val="24"/>
                <w:szCs w:val="24"/>
                <w:lang w:val="es-ES"/>
              </w:rPr>
              <w:t xml:space="preserve">interrogantes planteadas por la docente, como: ¿Qué pueden decirme de esta nueva amiguita con solo observarla? ¿Qué tipos de líneas pueden observar en ella?, etc. Todo esto con la intencionalidad de que los niños </w:t>
            </w:r>
            <w:r w:rsidR="00681EE4">
              <w:rPr>
                <w:rFonts w:cstheme="minorHAnsi"/>
                <w:sz w:val="24"/>
                <w:szCs w:val="24"/>
                <w:lang w:val="es-ES"/>
              </w:rPr>
              <w:t>logren inferir y concientizarse</w:t>
            </w:r>
            <w:r>
              <w:rPr>
                <w:rFonts w:cstheme="minorHAnsi"/>
                <w:sz w:val="24"/>
                <w:szCs w:val="24"/>
                <w:lang w:val="es-ES"/>
              </w:rPr>
              <w:t xml:space="preserve"> de forma cooperativa </w:t>
            </w:r>
            <w:r w:rsidR="00BF3703">
              <w:rPr>
                <w:rFonts w:cstheme="minorHAnsi"/>
                <w:sz w:val="24"/>
                <w:szCs w:val="24"/>
              </w:rPr>
              <w:t>acerca de la forma de la letra “G</w:t>
            </w:r>
            <w:r>
              <w:rPr>
                <w:rFonts w:cstheme="minorHAnsi"/>
                <w:sz w:val="24"/>
                <w:szCs w:val="24"/>
              </w:rPr>
              <w:t xml:space="preserve">”, </w:t>
            </w:r>
            <w:r w:rsidR="00BF3703">
              <w:rPr>
                <w:rFonts w:cstheme="minorHAnsi"/>
                <w:sz w:val="24"/>
                <w:szCs w:val="24"/>
              </w:rPr>
              <w:t xml:space="preserve">identificando </w:t>
            </w:r>
            <w:r>
              <w:rPr>
                <w:rFonts w:cstheme="minorHAnsi"/>
                <w:sz w:val="24"/>
                <w:szCs w:val="24"/>
              </w:rPr>
              <w:t xml:space="preserve">las líneas curvas </w:t>
            </w:r>
            <w:r w:rsidR="00BF3703">
              <w:rPr>
                <w:rFonts w:cstheme="minorHAnsi"/>
                <w:sz w:val="24"/>
                <w:szCs w:val="24"/>
              </w:rPr>
              <w:t>presentes en ella.</w:t>
            </w:r>
            <w:r>
              <w:rPr>
                <w:rFonts w:cstheme="minorHAnsi"/>
                <w:sz w:val="24"/>
                <w:szCs w:val="24"/>
              </w:rPr>
              <w:t xml:space="preserve">    </w:t>
            </w:r>
          </w:p>
          <w:p w:rsidR="00F662F3" w:rsidRDefault="00F662F3">
            <w:pPr>
              <w:jc w:val="both"/>
              <w:rPr>
                <w:rFonts w:cstheme="minorHAnsi"/>
                <w:sz w:val="24"/>
                <w:szCs w:val="24"/>
                <w:lang w:val="es-ES"/>
              </w:rPr>
            </w:pPr>
            <w:r>
              <w:rPr>
                <w:rFonts w:cstheme="minorHAnsi"/>
                <w:sz w:val="24"/>
                <w:szCs w:val="24"/>
                <w:lang w:val="es-ES"/>
              </w:rPr>
              <w:t>_Luego, los estudiantes trabajarán de forma individual la c</w:t>
            </w:r>
            <w:r w:rsidR="00681EE4">
              <w:rPr>
                <w:rFonts w:cstheme="minorHAnsi"/>
                <w:sz w:val="24"/>
                <w:szCs w:val="24"/>
                <w:lang w:val="es-ES"/>
              </w:rPr>
              <w:t>orrecta escritura del grafema “G</w:t>
            </w:r>
            <w:r>
              <w:rPr>
                <w:rFonts w:cstheme="minorHAnsi"/>
                <w:sz w:val="24"/>
                <w:szCs w:val="24"/>
                <w:lang w:val="es-ES"/>
              </w:rPr>
              <w:t>”,</w:t>
            </w:r>
            <w:r w:rsidR="00BF3703">
              <w:rPr>
                <w:rFonts w:cstheme="minorHAnsi"/>
                <w:sz w:val="24"/>
                <w:szCs w:val="24"/>
                <w:lang w:val="es-ES"/>
              </w:rPr>
              <w:t xml:space="preserve"> por si solo y en acompañamiento de las vocales a, o, u (</w:t>
            </w:r>
            <w:proofErr w:type="spellStart"/>
            <w:r w:rsidR="00BF3703">
              <w:rPr>
                <w:rFonts w:cstheme="minorHAnsi"/>
                <w:sz w:val="24"/>
                <w:szCs w:val="24"/>
                <w:lang w:val="es-ES"/>
              </w:rPr>
              <w:t>ga</w:t>
            </w:r>
            <w:proofErr w:type="spellEnd"/>
            <w:r w:rsidR="00BF3703">
              <w:rPr>
                <w:rFonts w:cstheme="minorHAnsi"/>
                <w:sz w:val="24"/>
                <w:szCs w:val="24"/>
                <w:lang w:val="es-ES"/>
              </w:rPr>
              <w:t xml:space="preserve">, </w:t>
            </w:r>
            <w:proofErr w:type="spellStart"/>
            <w:r w:rsidR="00BF3703">
              <w:rPr>
                <w:rFonts w:cstheme="minorHAnsi"/>
                <w:sz w:val="24"/>
                <w:szCs w:val="24"/>
                <w:lang w:val="es-ES"/>
              </w:rPr>
              <w:t>go</w:t>
            </w:r>
            <w:proofErr w:type="spellEnd"/>
            <w:r w:rsidR="00BF3703">
              <w:rPr>
                <w:rFonts w:cstheme="minorHAnsi"/>
                <w:sz w:val="24"/>
                <w:szCs w:val="24"/>
                <w:lang w:val="es-ES"/>
              </w:rPr>
              <w:t xml:space="preserve">, </w:t>
            </w:r>
            <w:proofErr w:type="spellStart"/>
            <w:r w:rsidR="00BF3703">
              <w:rPr>
                <w:rFonts w:cstheme="minorHAnsi"/>
                <w:sz w:val="24"/>
                <w:szCs w:val="24"/>
                <w:lang w:val="es-ES"/>
              </w:rPr>
              <w:t>gu</w:t>
            </w:r>
            <w:proofErr w:type="spellEnd"/>
            <w:r w:rsidR="00BF3703">
              <w:rPr>
                <w:rFonts w:cstheme="minorHAnsi"/>
                <w:sz w:val="24"/>
                <w:szCs w:val="24"/>
                <w:lang w:val="es-ES"/>
              </w:rPr>
              <w:t>)</w:t>
            </w:r>
            <w:r>
              <w:rPr>
                <w:rFonts w:cstheme="minorHAnsi"/>
                <w:sz w:val="24"/>
                <w:szCs w:val="24"/>
                <w:lang w:val="es-ES"/>
              </w:rPr>
              <w:t xml:space="preserve"> utilizando </w:t>
            </w:r>
            <w:r w:rsidR="00416AE5">
              <w:rPr>
                <w:rFonts w:cstheme="minorHAnsi"/>
                <w:sz w:val="24"/>
                <w:szCs w:val="24"/>
                <w:lang w:val="es-ES"/>
              </w:rPr>
              <w:t>el cuaderno de caligrafía, en el</w:t>
            </w:r>
            <w:r>
              <w:rPr>
                <w:rFonts w:cstheme="minorHAnsi"/>
                <w:sz w:val="24"/>
                <w:szCs w:val="24"/>
                <w:lang w:val="es-ES"/>
              </w:rPr>
              <w:t xml:space="preserve"> cual los niños deberán remarcar la letra, con la intencionalidad de ejercitar  el apresto del grafema.</w:t>
            </w:r>
          </w:p>
          <w:p w:rsidR="00F662F3" w:rsidRDefault="00F662F3">
            <w:pPr>
              <w:autoSpaceDE w:val="0"/>
              <w:autoSpaceDN w:val="0"/>
              <w:adjustRightInd w:val="0"/>
              <w:jc w:val="center"/>
              <w:rPr>
                <w:rFonts w:cstheme="minorHAnsi"/>
                <w:sz w:val="24"/>
                <w:szCs w:val="24"/>
                <w:lang w:val="es-ES"/>
              </w:rPr>
            </w:pPr>
          </w:p>
          <w:p w:rsidR="00416AE5" w:rsidRDefault="00416AE5">
            <w:pPr>
              <w:autoSpaceDE w:val="0"/>
              <w:autoSpaceDN w:val="0"/>
              <w:adjustRightInd w:val="0"/>
              <w:jc w:val="center"/>
              <w:rPr>
                <w:rFonts w:cstheme="minorHAnsi"/>
                <w:b/>
                <w:sz w:val="24"/>
                <w:szCs w:val="24"/>
                <w:lang w:val="es-ES"/>
              </w:rPr>
            </w:pPr>
          </w:p>
          <w:p w:rsidR="00416AE5" w:rsidRDefault="00416AE5">
            <w:pPr>
              <w:autoSpaceDE w:val="0"/>
              <w:autoSpaceDN w:val="0"/>
              <w:adjustRightInd w:val="0"/>
              <w:jc w:val="center"/>
              <w:rPr>
                <w:rFonts w:cstheme="minorHAnsi"/>
                <w:b/>
                <w:sz w:val="24"/>
                <w:szCs w:val="24"/>
                <w:lang w:val="es-ES"/>
              </w:rPr>
            </w:pPr>
          </w:p>
          <w:p w:rsidR="00416AE5" w:rsidRDefault="00416AE5">
            <w:pPr>
              <w:autoSpaceDE w:val="0"/>
              <w:autoSpaceDN w:val="0"/>
              <w:adjustRightInd w:val="0"/>
              <w:jc w:val="center"/>
              <w:rPr>
                <w:rFonts w:cstheme="minorHAnsi"/>
                <w:b/>
                <w:sz w:val="24"/>
                <w:szCs w:val="24"/>
                <w:lang w:val="es-ES"/>
              </w:rPr>
            </w:pPr>
          </w:p>
          <w:p w:rsidR="00416AE5" w:rsidRDefault="00416AE5">
            <w:pPr>
              <w:autoSpaceDE w:val="0"/>
              <w:autoSpaceDN w:val="0"/>
              <w:adjustRightInd w:val="0"/>
              <w:jc w:val="center"/>
              <w:rPr>
                <w:rFonts w:cstheme="minorHAnsi"/>
                <w:b/>
                <w:sz w:val="24"/>
                <w:szCs w:val="24"/>
                <w:lang w:val="es-ES"/>
              </w:rPr>
            </w:pPr>
          </w:p>
          <w:p w:rsidR="00F662F3" w:rsidRDefault="00416AE5">
            <w:pPr>
              <w:autoSpaceDE w:val="0"/>
              <w:autoSpaceDN w:val="0"/>
              <w:adjustRightInd w:val="0"/>
              <w:jc w:val="center"/>
              <w:rPr>
                <w:rFonts w:cstheme="minorHAnsi"/>
                <w:b/>
                <w:sz w:val="24"/>
                <w:szCs w:val="24"/>
                <w:lang w:val="es-ES"/>
              </w:rPr>
            </w:pPr>
            <w:r>
              <w:rPr>
                <w:rFonts w:cstheme="minorHAnsi"/>
                <w:b/>
                <w:sz w:val="24"/>
                <w:szCs w:val="24"/>
                <w:lang w:val="es-ES"/>
              </w:rPr>
              <w:lastRenderedPageBreak/>
              <w:t>Actividad de cierre</w:t>
            </w:r>
          </w:p>
          <w:p w:rsidR="00416AE5" w:rsidRDefault="00416AE5">
            <w:pPr>
              <w:autoSpaceDE w:val="0"/>
              <w:autoSpaceDN w:val="0"/>
              <w:adjustRightInd w:val="0"/>
              <w:jc w:val="center"/>
              <w:rPr>
                <w:rFonts w:cstheme="minorHAnsi"/>
                <w:b/>
                <w:sz w:val="24"/>
                <w:szCs w:val="24"/>
                <w:lang w:val="es-ES"/>
              </w:rPr>
            </w:pPr>
          </w:p>
          <w:p w:rsidR="00F662F3" w:rsidRDefault="00F662F3" w:rsidP="0020370B">
            <w:pPr>
              <w:autoSpaceDE w:val="0"/>
              <w:autoSpaceDN w:val="0"/>
              <w:adjustRightInd w:val="0"/>
              <w:jc w:val="both"/>
              <w:rPr>
                <w:rFonts w:cstheme="minorHAnsi"/>
                <w:sz w:val="24"/>
                <w:szCs w:val="24"/>
                <w:lang w:val="es-ES"/>
              </w:rPr>
            </w:pPr>
            <w:r>
              <w:rPr>
                <w:rFonts w:cstheme="minorHAnsi"/>
                <w:sz w:val="24"/>
                <w:szCs w:val="24"/>
                <w:lang w:val="es-ES"/>
              </w:rPr>
              <w:t xml:space="preserve">_Los estudiantes </w:t>
            </w:r>
            <w:r w:rsidR="00416AE5">
              <w:rPr>
                <w:rFonts w:cstheme="minorHAnsi"/>
                <w:sz w:val="24"/>
                <w:szCs w:val="24"/>
                <w:lang w:val="es-ES"/>
              </w:rPr>
              <w:t>reflexionarán acerca de</w:t>
            </w:r>
            <w:r>
              <w:rPr>
                <w:rFonts w:cstheme="minorHAnsi"/>
                <w:sz w:val="24"/>
                <w:szCs w:val="24"/>
                <w:lang w:val="es-ES"/>
              </w:rPr>
              <w:t xml:space="preserve"> los contenidos abordados durante la clase </w:t>
            </w:r>
            <w:r w:rsidR="001059E8">
              <w:rPr>
                <w:rFonts w:cstheme="minorHAnsi"/>
                <w:sz w:val="24"/>
                <w:szCs w:val="24"/>
                <w:lang w:val="es-ES"/>
              </w:rPr>
              <w:t>mediante la relación,</w:t>
            </w:r>
            <w:r w:rsidR="00416AE5">
              <w:rPr>
                <w:rFonts w:cstheme="minorHAnsi"/>
                <w:sz w:val="24"/>
                <w:szCs w:val="24"/>
                <w:lang w:val="es-ES"/>
              </w:rPr>
              <w:t xml:space="preserve"> utilidad</w:t>
            </w:r>
            <w:r w:rsidR="001059E8">
              <w:rPr>
                <w:rFonts w:cstheme="minorHAnsi"/>
                <w:sz w:val="24"/>
                <w:szCs w:val="24"/>
                <w:lang w:val="es-ES"/>
              </w:rPr>
              <w:t xml:space="preserve"> y aplicación concreta d</w:t>
            </w:r>
            <w:r w:rsidR="00416AE5">
              <w:rPr>
                <w:rFonts w:cstheme="minorHAnsi"/>
                <w:sz w:val="24"/>
                <w:szCs w:val="24"/>
                <w:lang w:val="es-ES"/>
              </w:rPr>
              <w:t xml:space="preserve">e éste </w:t>
            </w:r>
            <w:r w:rsidR="001059E8">
              <w:rPr>
                <w:rFonts w:cstheme="minorHAnsi"/>
                <w:sz w:val="24"/>
                <w:szCs w:val="24"/>
                <w:lang w:val="es-ES"/>
              </w:rPr>
              <w:t>en la vida diaria.</w:t>
            </w:r>
          </w:p>
          <w:p w:rsidR="00F662F3" w:rsidRDefault="00F662F3">
            <w:pPr>
              <w:spacing w:line="276" w:lineRule="auto"/>
              <w:rPr>
                <w:sz w:val="24"/>
                <w:szCs w:val="24"/>
              </w:rPr>
            </w:pPr>
            <w:r>
              <w:rPr>
                <w:sz w:val="24"/>
                <w:szCs w:val="24"/>
              </w:rPr>
              <w:t xml:space="preserve">  </w:t>
            </w:r>
          </w:p>
        </w:tc>
        <w:tc>
          <w:tcPr>
            <w:tcW w:w="2669" w:type="dxa"/>
            <w:tcBorders>
              <w:top w:val="single" w:sz="4" w:space="0" w:color="auto"/>
              <w:left w:val="single" w:sz="4" w:space="0" w:color="auto"/>
              <w:bottom w:val="single" w:sz="4" w:space="0" w:color="auto"/>
              <w:right w:val="single" w:sz="4" w:space="0" w:color="auto"/>
            </w:tcBorders>
          </w:tcPr>
          <w:p w:rsidR="00F662F3" w:rsidRDefault="00F662F3">
            <w:pPr>
              <w:jc w:val="center"/>
              <w:rPr>
                <w:rFonts w:cstheme="minorHAnsi"/>
                <w:b/>
                <w:sz w:val="24"/>
                <w:szCs w:val="24"/>
              </w:rPr>
            </w:pPr>
          </w:p>
          <w:p w:rsidR="00F662F3" w:rsidRDefault="00F662F3">
            <w:pPr>
              <w:jc w:val="center"/>
              <w:rPr>
                <w:rFonts w:cstheme="minorHAnsi"/>
                <w:b/>
                <w:sz w:val="24"/>
                <w:szCs w:val="24"/>
              </w:rPr>
            </w:pPr>
            <w:r>
              <w:rPr>
                <w:rFonts w:cstheme="minorHAnsi"/>
                <w:b/>
                <w:sz w:val="24"/>
                <w:szCs w:val="24"/>
              </w:rPr>
              <w:t>Desempeño observable:</w:t>
            </w:r>
          </w:p>
          <w:p w:rsidR="001059E8" w:rsidRDefault="001059E8" w:rsidP="001059E8">
            <w:pPr>
              <w:jc w:val="both"/>
              <w:rPr>
                <w:rFonts w:cstheme="minorHAnsi"/>
                <w:sz w:val="24"/>
                <w:szCs w:val="24"/>
              </w:rPr>
            </w:pPr>
          </w:p>
          <w:p w:rsidR="00F662F3" w:rsidRDefault="00F662F3" w:rsidP="001059E8">
            <w:pPr>
              <w:jc w:val="both"/>
              <w:rPr>
                <w:rFonts w:cstheme="minorHAnsi"/>
                <w:sz w:val="24"/>
                <w:szCs w:val="24"/>
              </w:rPr>
            </w:pPr>
            <w:r>
              <w:rPr>
                <w:rFonts w:cstheme="minorHAnsi"/>
                <w:sz w:val="24"/>
                <w:szCs w:val="24"/>
              </w:rPr>
              <w:t xml:space="preserve">Los estudiantes dominan e identifican de forma </w:t>
            </w:r>
            <w:r w:rsidR="001059E8">
              <w:rPr>
                <w:rFonts w:cstheme="minorHAnsi"/>
                <w:sz w:val="24"/>
                <w:szCs w:val="24"/>
              </w:rPr>
              <w:t>correcta la letra “G</w:t>
            </w:r>
            <w:r>
              <w:rPr>
                <w:rFonts w:cstheme="minorHAnsi"/>
                <w:sz w:val="24"/>
                <w:szCs w:val="24"/>
              </w:rPr>
              <w:t>” fonética y gráficamente.</w:t>
            </w:r>
          </w:p>
          <w:p w:rsidR="00F662F3" w:rsidRDefault="00F662F3">
            <w:pPr>
              <w:jc w:val="center"/>
              <w:rPr>
                <w:rFonts w:cstheme="minorHAnsi"/>
                <w:sz w:val="24"/>
                <w:szCs w:val="24"/>
              </w:rPr>
            </w:pPr>
          </w:p>
          <w:p w:rsidR="001059E8" w:rsidRDefault="001059E8">
            <w:pPr>
              <w:jc w:val="center"/>
              <w:rPr>
                <w:rFonts w:cstheme="minorHAnsi"/>
                <w:b/>
                <w:sz w:val="24"/>
                <w:szCs w:val="24"/>
              </w:rPr>
            </w:pPr>
          </w:p>
          <w:p w:rsidR="001059E8" w:rsidRDefault="001059E8">
            <w:pPr>
              <w:jc w:val="center"/>
              <w:rPr>
                <w:rFonts w:cstheme="minorHAnsi"/>
                <w:b/>
                <w:sz w:val="24"/>
                <w:szCs w:val="24"/>
              </w:rPr>
            </w:pPr>
          </w:p>
          <w:p w:rsidR="006C098F" w:rsidRDefault="006C098F">
            <w:pPr>
              <w:jc w:val="center"/>
              <w:rPr>
                <w:rFonts w:cstheme="minorHAnsi"/>
                <w:b/>
                <w:sz w:val="24"/>
                <w:szCs w:val="24"/>
              </w:rPr>
            </w:pPr>
            <w:bookmarkStart w:id="0" w:name="_GoBack"/>
            <w:bookmarkEnd w:id="0"/>
          </w:p>
          <w:p w:rsidR="001059E8" w:rsidRDefault="001059E8">
            <w:pPr>
              <w:jc w:val="center"/>
              <w:rPr>
                <w:rFonts w:cstheme="minorHAnsi"/>
                <w:b/>
                <w:sz w:val="24"/>
                <w:szCs w:val="24"/>
              </w:rPr>
            </w:pPr>
          </w:p>
          <w:p w:rsidR="001059E8" w:rsidRDefault="001059E8">
            <w:pPr>
              <w:jc w:val="center"/>
              <w:rPr>
                <w:rFonts w:cstheme="minorHAnsi"/>
                <w:b/>
                <w:sz w:val="24"/>
                <w:szCs w:val="24"/>
              </w:rPr>
            </w:pPr>
          </w:p>
          <w:p w:rsidR="001059E8" w:rsidRDefault="001059E8">
            <w:pPr>
              <w:jc w:val="center"/>
              <w:rPr>
                <w:rFonts w:cstheme="minorHAnsi"/>
                <w:b/>
                <w:sz w:val="24"/>
                <w:szCs w:val="24"/>
              </w:rPr>
            </w:pPr>
          </w:p>
          <w:p w:rsidR="001059E8" w:rsidRDefault="001059E8">
            <w:pPr>
              <w:jc w:val="center"/>
              <w:rPr>
                <w:rFonts w:cstheme="minorHAnsi"/>
                <w:b/>
                <w:sz w:val="24"/>
                <w:szCs w:val="24"/>
              </w:rPr>
            </w:pPr>
          </w:p>
          <w:p w:rsidR="001059E8" w:rsidRDefault="001059E8">
            <w:pPr>
              <w:jc w:val="center"/>
              <w:rPr>
                <w:rFonts w:cstheme="minorHAnsi"/>
                <w:b/>
                <w:sz w:val="24"/>
                <w:szCs w:val="24"/>
              </w:rPr>
            </w:pPr>
          </w:p>
          <w:p w:rsidR="00F662F3" w:rsidRDefault="00F662F3">
            <w:pPr>
              <w:jc w:val="center"/>
              <w:rPr>
                <w:rFonts w:cstheme="minorHAnsi"/>
                <w:b/>
                <w:sz w:val="24"/>
                <w:szCs w:val="24"/>
              </w:rPr>
            </w:pPr>
            <w:r>
              <w:rPr>
                <w:rFonts w:cstheme="minorHAnsi"/>
                <w:b/>
                <w:sz w:val="24"/>
                <w:szCs w:val="24"/>
              </w:rPr>
              <w:lastRenderedPageBreak/>
              <w:t>Evaluación formativa:</w:t>
            </w:r>
          </w:p>
          <w:p w:rsidR="00F662F3" w:rsidRDefault="00F662F3">
            <w:pPr>
              <w:jc w:val="center"/>
              <w:rPr>
                <w:rFonts w:cstheme="minorHAnsi"/>
                <w:b/>
                <w:sz w:val="24"/>
                <w:szCs w:val="24"/>
              </w:rPr>
            </w:pPr>
          </w:p>
          <w:p w:rsidR="001059E8" w:rsidRDefault="00F662F3">
            <w:pPr>
              <w:jc w:val="center"/>
              <w:rPr>
                <w:rFonts w:cstheme="minorHAnsi"/>
                <w:sz w:val="24"/>
                <w:szCs w:val="24"/>
              </w:rPr>
            </w:pPr>
            <w:r>
              <w:rPr>
                <w:rFonts w:cstheme="minorHAnsi"/>
                <w:b/>
                <w:sz w:val="24"/>
                <w:szCs w:val="24"/>
              </w:rPr>
              <w:t>Coevaluación,</w:t>
            </w:r>
            <w:r>
              <w:rPr>
                <w:rFonts w:cstheme="minorHAnsi"/>
                <w:sz w:val="24"/>
                <w:szCs w:val="24"/>
              </w:rPr>
              <w:t xml:space="preserve"> </w:t>
            </w:r>
          </w:p>
          <w:p w:rsidR="00F662F3" w:rsidRDefault="001059E8" w:rsidP="001059E8">
            <w:pPr>
              <w:jc w:val="both"/>
              <w:rPr>
                <w:rFonts w:cstheme="minorHAnsi"/>
                <w:sz w:val="24"/>
                <w:szCs w:val="24"/>
              </w:rPr>
            </w:pPr>
            <w:r>
              <w:rPr>
                <w:rFonts w:cstheme="minorHAnsi"/>
                <w:sz w:val="24"/>
                <w:szCs w:val="24"/>
              </w:rPr>
              <w:t>R</w:t>
            </w:r>
            <w:r w:rsidR="00F662F3">
              <w:rPr>
                <w:rFonts w:cstheme="minorHAnsi"/>
                <w:sz w:val="24"/>
                <w:szCs w:val="24"/>
              </w:rPr>
              <w:t>ealizada por los estudiantes en todas las actividades desarrolladas en la clase, las cuales son de carácter interactivo y  colectivo.</w:t>
            </w:r>
          </w:p>
          <w:p w:rsidR="00F662F3" w:rsidRDefault="00F662F3">
            <w:pPr>
              <w:jc w:val="center"/>
              <w:rPr>
                <w:rFonts w:cstheme="minorHAnsi"/>
                <w:sz w:val="24"/>
                <w:szCs w:val="24"/>
              </w:rPr>
            </w:pPr>
          </w:p>
          <w:p w:rsidR="001059E8" w:rsidRDefault="001059E8" w:rsidP="001059E8">
            <w:pPr>
              <w:jc w:val="center"/>
              <w:rPr>
                <w:rFonts w:cstheme="minorHAnsi"/>
                <w:b/>
                <w:sz w:val="24"/>
                <w:szCs w:val="24"/>
              </w:rPr>
            </w:pPr>
            <w:proofErr w:type="spellStart"/>
            <w:r>
              <w:rPr>
                <w:rFonts w:cstheme="minorHAnsi"/>
                <w:b/>
                <w:sz w:val="24"/>
                <w:szCs w:val="24"/>
              </w:rPr>
              <w:t>Heteroevaluación</w:t>
            </w:r>
            <w:proofErr w:type="spellEnd"/>
          </w:p>
          <w:p w:rsidR="00F662F3" w:rsidRDefault="001059E8" w:rsidP="001059E8">
            <w:pPr>
              <w:jc w:val="both"/>
              <w:rPr>
                <w:rFonts w:cstheme="minorHAnsi"/>
                <w:sz w:val="24"/>
                <w:szCs w:val="24"/>
              </w:rPr>
            </w:pPr>
            <w:r>
              <w:rPr>
                <w:rFonts w:cstheme="minorHAnsi"/>
                <w:sz w:val="24"/>
                <w:szCs w:val="24"/>
              </w:rPr>
              <w:t>R</w:t>
            </w:r>
            <w:r w:rsidR="00F662F3">
              <w:rPr>
                <w:rFonts w:cstheme="minorHAnsi"/>
                <w:sz w:val="24"/>
                <w:szCs w:val="24"/>
              </w:rPr>
              <w:t>ealizada por la docen</w:t>
            </w:r>
            <w:r>
              <w:rPr>
                <w:rFonts w:cstheme="minorHAnsi"/>
                <w:sz w:val="24"/>
                <w:szCs w:val="24"/>
              </w:rPr>
              <w:t xml:space="preserve">te respecto al desarrollo de las actividades 1 y 2, relacionadas con la articulación fonética y la ejercitación del grafema “G” </w:t>
            </w:r>
            <w:r w:rsidR="00F662F3">
              <w:rPr>
                <w:rFonts w:cstheme="minorHAnsi"/>
                <w:sz w:val="24"/>
                <w:szCs w:val="24"/>
              </w:rPr>
              <w:t>desempeñada por los estudiantes.</w:t>
            </w:r>
          </w:p>
          <w:p w:rsidR="00F662F3" w:rsidRDefault="00F662F3">
            <w:pPr>
              <w:spacing w:line="276" w:lineRule="auto"/>
              <w:jc w:val="both"/>
              <w:rPr>
                <w:rFonts w:cs="Calibri-Bold"/>
                <w:bCs/>
                <w:sz w:val="24"/>
                <w:szCs w:val="24"/>
              </w:rPr>
            </w:pPr>
          </w:p>
        </w:tc>
      </w:tr>
    </w:tbl>
    <w:p w:rsidR="00F662F3" w:rsidRDefault="00F662F3" w:rsidP="00F662F3">
      <w:pPr>
        <w:jc w:val="both"/>
        <w:rPr>
          <w:rFonts w:cs="Calibri-Bold"/>
          <w:b/>
          <w:bCs/>
          <w:sz w:val="24"/>
          <w:szCs w:val="24"/>
        </w:rPr>
      </w:pPr>
      <w:r>
        <w:rPr>
          <w:rFonts w:cs="Calibri-Bold"/>
          <w:b/>
          <w:bCs/>
          <w:sz w:val="24"/>
          <w:szCs w:val="24"/>
        </w:rPr>
        <w:lastRenderedPageBreak/>
        <w:t xml:space="preserve">                                    </w:t>
      </w:r>
    </w:p>
    <w:p w:rsidR="00791B43" w:rsidRDefault="00791B43"/>
    <w:sectPr w:rsidR="00791B43" w:rsidSect="00F662F3">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8AA" w:rsidRDefault="006A08AA" w:rsidP="00F662F3">
      <w:pPr>
        <w:spacing w:after="0" w:line="240" w:lineRule="auto"/>
      </w:pPr>
      <w:r>
        <w:separator/>
      </w:r>
    </w:p>
  </w:endnote>
  <w:endnote w:type="continuationSeparator" w:id="0">
    <w:p w:rsidR="006A08AA" w:rsidRDefault="006A08AA" w:rsidP="00F66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Bold">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Dig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8AA" w:rsidRDefault="006A08AA" w:rsidP="00F662F3">
      <w:pPr>
        <w:spacing w:after="0" w:line="240" w:lineRule="auto"/>
      </w:pPr>
      <w:r>
        <w:separator/>
      </w:r>
    </w:p>
  </w:footnote>
  <w:footnote w:type="continuationSeparator" w:id="0">
    <w:p w:rsidR="006A08AA" w:rsidRDefault="006A08AA" w:rsidP="00F662F3">
      <w:pPr>
        <w:spacing w:after="0" w:line="240" w:lineRule="auto"/>
      </w:pPr>
      <w:r>
        <w:continuationSeparator/>
      </w:r>
    </w:p>
  </w:footnote>
  <w:footnote w:id="1">
    <w:p w:rsidR="00F662F3" w:rsidRDefault="00F662F3" w:rsidP="00F662F3">
      <w:pPr>
        <w:pStyle w:val="Textonotapie"/>
        <w:rPr>
          <w:rFonts w:ascii="Calibri" w:eastAsia="Calibri" w:hAnsi="Calibri" w:cs="Times New Roman"/>
        </w:rPr>
      </w:pPr>
      <w:r>
        <w:rPr>
          <w:rStyle w:val="Refdenotaalpie"/>
          <w:rFonts w:ascii="Calibri" w:eastAsia="Calibri" w:hAnsi="Calibri" w:cs="Times New Roman"/>
        </w:rPr>
        <w:footnoteRef/>
      </w:r>
      <w:r>
        <w:rPr>
          <w:rFonts w:ascii="Calibri" w:eastAsia="Calibri" w:hAnsi="Calibri" w:cs="Times New Roman"/>
        </w:rPr>
        <w:t xml:space="preserve"> </w:t>
      </w:r>
      <w:proofErr w:type="spellStart"/>
      <w:r>
        <w:rPr>
          <w:rFonts w:ascii="Trebuchet MS" w:eastAsia="Calibri" w:hAnsi="Trebuchet MS" w:cs="Times New Roman"/>
          <w:sz w:val="24"/>
          <w:szCs w:val="24"/>
          <w:lang w:val="es-AR" w:eastAsia="es-ES"/>
        </w:rPr>
        <w:t>Castedo</w:t>
      </w:r>
      <w:proofErr w:type="spellEnd"/>
      <w:r>
        <w:rPr>
          <w:rFonts w:ascii="Trebuchet MS" w:eastAsia="Calibri" w:hAnsi="Trebuchet MS" w:cs="Times New Roman"/>
          <w:sz w:val="24"/>
          <w:szCs w:val="24"/>
          <w:lang w:val="es-AR" w:eastAsia="es-ES"/>
        </w:rPr>
        <w:t xml:space="preserve"> Mirta; </w:t>
      </w:r>
      <w:proofErr w:type="spellStart"/>
      <w:r>
        <w:rPr>
          <w:rFonts w:ascii="Trebuchet MS" w:eastAsia="Calibri" w:hAnsi="Trebuchet MS" w:cs="Times New Roman"/>
          <w:sz w:val="24"/>
          <w:szCs w:val="24"/>
          <w:lang w:val="es-AR" w:eastAsia="es-ES"/>
        </w:rPr>
        <w:t>Molinari</w:t>
      </w:r>
      <w:proofErr w:type="spellEnd"/>
      <w:r>
        <w:rPr>
          <w:rFonts w:ascii="Trebuchet MS" w:eastAsia="Calibri" w:hAnsi="Trebuchet MS" w:cs="Times New Roman"/>
          <w:sz w:val="24"/>
          <w:szCs w:val="24"/>
          <w:lang w:val="es-AR" w:eastAsia="es-ES"/>
        </w:rPr>
        <w:t xml:space="preserve"> Claudia; </w:t>
      </w:r>
      <w:proofErr w:type="spellStart"/>
      <w:r>
        <w:rPr>
          <w:rFonts w:ascii="Trebuchet MS" w:eastAsia="Calibri" w:hAnsi="Trebuchet MS" w:cs="Times New Roman"/>
          <w:sz w:val="24"/>
          <w:szCs w:val="24"/>
          <w:lang w:val="es-AR" w:eastAsia="es-ES"/>
        </w:rPr>
        <w:t>Tarño</w:t>
      </w:r>
      <w:proofErr w:type="spellEnd"/>
      <w:r>
        <w:rPr>
          <w:rFonts w:ascii="Trebuchet MS" w:eastAsia="Calibri" w:hAnsi="Trebuchet MS" w:cs="Times New Roman"/>
          <w:sz w:val="24"/>
          <w:szCs w:val="24"/>
          <w:lang w:val="es-AR" w:eastAsia="es-ES"/>
        </w:rPr>
        <w:t xml:space="preserve"> Mabel. </w:t>
      </w:r>
      <w:proofErr w:type="spellStart"/>
      <w:r>
        <w:rPr>
          <w:rFonts w:ascii="Trebuchet MS" w:eastAsia="Calibri" w:hAnsi="Trebuchet MS" w:cs="Times New Roman"/>
          <w:sz w:val="24"/>
          <w:szCs w:val="24"/>
          <w:lang w:val="es-AR" w:eastAsia="es-ES"/>
        </w:rPr>
        <w:t>Op.cit</w:t>
      </w:r>
      <w:proofErr w:type="spellEnd"/>
      <w:r>
        <w:rPr>
          <w:rFonts w:ascii="Trebuchet MS" w:eastAsia="Calibri" w:hAnsi="Trebuchet MS" w:cs="Times New Roman"/>
          <w:sz w:val="24"/>
          <w:szCs w:val="24"/>
          <w:lang w:val="es-AR" w:eastAsia="es-ES"/>
        </w:rPr>
        <w:t>. pág. 68.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441B90"/>
    <w:multiLevelType w:val="hybridMultilevel"/>
    <w:tmpl w:val="45309FA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nsid w:val="7B8B5591"/>
    <w:multiLevelType w:val="multilevel"/>
    <w:tmpl w:val="A2CCF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2F3"/>
    <w:rsid w:val="000527D4"/>
    <w:rsid w:val="001059E8"/>
    <w:rsid w:val="001756B9"/>
    <w:rsid w:val="0020370B"/>
    <w:rsid w:val="00310BF6"/>
    <w:rsid w:val="00416AE5"/>
    <w:rsid w:val="004E3E34"/>
    <w:rsid w:val="00681EE4"/>
    <w:rsid w:val="006A08AA"/>
    <w:rsid w:val="006C098F"/>
    <w:rsid w:val="006F1445"/>
    <w:rsid w:val="006F5A57"/>
    <w:rsid w:val="00791B43"/>
    <w:rsid w:val="00BE2F42"/>
    <w:rsid w:val="00BF3703"/>
    <w:rsid w:val="00DC2246"/>
    <w:rsid w:val="00F662F3"/>
    <w:rsid w:val="00F77848"/>
    <w:rsid w:val="00FF734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2F3"/>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662F3"/>
    <w:pPr>
      <w:spacing w:before="100" w:beforeAutospacing="1" w:after="100" w:afterAutospacing="1" w:line="240" w:lineRule="auto"/>
    </w:pPr>
    <w:rPr>
      <w:rFonts w:ascii="Times New Roman" w:eastAsia="Times New Roman" w:hAnsi="Times New Roman" w:cs="Times New Roman"/>
      <w:sz w:val="24"/>
      <w:szCs w:val="24"/>
      <w:lang w:val="es-CL" w:eastAsia="es-CL"/>
    </w:rPr>
  </w:style>
  <w:style w:type="paragraph" w:styleId="Textonotapie">
    <w:name w:val="footnote text"/>
    <w:basedOn w:val="Normal"/>
    <w:link w:val="TextonotapieCar"/>
    <w:uiPriority w:val="99"/>
    <w:semiHidden/>
    <w:unhideWhenUsed/>
    <w:rsid w:val="00F662F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662F3"/>
    <w:rPr>
      <w:sz w:val="20"/>
      <w:szCs w:val="20"/>
      <w:lang w:val="es-MX"/>
    </w:rPr>
  </w:style>
  <w:style w:type="paragraph" w:styleId="Prrafodelista">
    <w:name w:val="List Paragraph"/>
    <w:basedOn w:val="Normal"/>
    <w:uiPriority w:val="34"/>
    <w:qFormat/>
    <w:rsid w:val="00F662F3"/>
    <w:pPr>
      <w:ind w:left="720"/>
      <w:contextualSpacing/>
    </w:pPr>
    <w:rPr>
      <w:rFonts w:ascii="Calibri" w:eastAsia="Calibri" w:hAnsi="Calibri" w:cs="Times New Roman"/>
      <w:lang w:val="es-CL"/>
    </w:rPr>
  </w:style>
  <w:style w:type="character" w:styleId="Refdenotaalpie">
    <w:name w:val="footnote reference"/>
    <w:basedOn w:val="Fuentedeprrafopredeter"/>
    <w:uiPriority w:val="99"/>
    <w:semiHidden/>
    <w:unhideWhenUsed/>
    <w:rsid w:val="00F662F3"/>
    <w:rPr>
      <w:vertAlign w:val="superscript"/>
    </w:rPr>
  </w:style>
  <w:style w:type="table" w:styleId="Tablaconcuadrcula">
    <w:name w:val="Table Grid"/>
    <w:basedOn w:val="Tablanormal"/>
    <w:uiPriority w:val="59"/>
    <w:rsid w:val="00F662F3"/>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basedOn w:val="Fuentedeprrafopredeter"/>
    <w:uiPriority w:val="22"/>
    <w:qFormat/>
    <w:rsid w:val="00F662F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2F3"/>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662F3"/>
    <w:pPr>
      <w:spacing w:before="100" w:beforeAutospacing="1" w:after="100" w:afterAutospacing="1" w:line="240" w:lineRule="auto"/>
    </w:pPr>
    <w:rPr>
      <w:rFonts w:ascii="Times New Roman" w:eastAsia="Times New Roman" w:hAnsi="Times New Roman" w:cs="Times New Roman"/>
      <w:sz w:val="24"/>
      <w:szCs w:val="24"/>
      <w:lang w:val="es-CL" w:eastAsia="es-CL"/>
    </w:rPr>
  </w:style>
  <w:style w:type="paragraph" w:styleId="Textonotapie">
    <w:name w:val="footnote text"/>
    <w:basedOn w:val="Normal"/>
    <w:link w:val="TextonotapieCar"/>
    <w:uiPriority w:val="99"/>
    <w:semiHidden/>
    <w:unhideWhenUsed/>
    <w:rsid w:val="00F662F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662F3"/>
    <w:rPr>
      <w:sz w:val="20"/>
      <w:szCs w:val="20"/>
      <w:lang w:val="es-MX"/>
    </w:rPr>
  </w:style>
  <w:style w:type="paragraph" w:styleId="Prrafodelista">
    <w:name w:val="List Paragraph"/>
    <w:basedOn w:val="Normal"/>
    <w:uiPriority w:val="34"/>
    <w:qFormat/>
    <w:rsid w:val="00F662F3"/>
    <w:pPr>
      <w:ind w:left="720"/>
      <w:contextualSpacing/>
    </w:pPr>
    <w:rPr>
      <w:rFonts w:ascii="Calibri" w:eastAsia="Calibri" w:hAnsi="Calibri" w:cs="Times New Roman"/>
      <w:lang w:val="es-CL"/>
    </w:rPr>
  </w:style>
  <w:style w:type="character" w:styleId="Refdenotaalpie">
    <w:name w:val="footnote reference"/>
    <w:basedOn w:val="Fuentedeprrafopredeter"/>
    <w:uiPriority w:val="99"/>
    <w:semiHidden/>
    <w:unhideWhenUsed/>
    <w:rsid w:val="00F662F3"/>
    <w:rPr>
      <w:vertAlign w:val="superscript"/>
    </w:rPr>
  </w:style>
  <w:style w:type="table" w:styleId="Tablaconcuadrcula">
    <w:name w:val="Table Grid"/>
    <w:basedOn w:val="Tablanormal"/>
    <w:uiPriority w:val="59"/>
    <w:rsid w:val="00F662F3"/>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basedOn w:val="Fuentedeprrafopredeter"/>
    <w:uiPriority w:val="22"/>
    <w:qFormat/>
    <w:rsid w:val="00F662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46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8</Pages>
  <Words>1640</Words>
  <Characters>9026</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8</cp:revision>
  <dcterms:created xsi:type="dcterms:W3CDTF">2013-06-10T23:15:00Z</dcterms:created>
  <dcterms:modified xsi:type="dcterms:W3CDTF">2013-06-13T20:08:00Z</dcterms:modified>
</cp:coreProperties>
</file>